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68A" w:rsidRPr="002A58F7" w:rsidRDefault="0052268A" w:rsidP="0052268A">
      <w:pPr>
        <w:pStyle w:val="Header"/>
        <w:rPr>
          <w:rFonts w:asciiTheme="minorHAnsi" w:hAnsiTheme="minorHAnsi"/>
          <w:noProof/>
        </w:rPr>
      </w:pPr>
      <w:r w:rsidRPr="002A58F7">
        <w:rPr>
          <w:rFonts w:asciiTheme="minorHAnsi" w:eastAsia="Macedonian Tms" w:hAnsiTheme="minorHAnsi"/>
          <w:noProof/>
          <w:sz w:val="24"/>
          <w:szCs w:val="24"/>
          <w:lang w:val="mk-MK" w:eastAsia="mk-MK"/>
        </w:rPr>
        <w:drawing>
          <wp:inline distT="0" distB="0" distL="0" distR="0">
            <wp:extent cx="352425" cy="352425"/>
            <wp:effectExtent l="19050" t="0" r="9525" b="0"/>
            <wp:docPr id="2" name="Picture 2" descr="Description: C:\Users\Pc4\Documents\Logo unik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Pc4\Documents\Logo unikum.jpg"/>
                    <pic:cNvPicPr>
                      <a:picLocks noChangeAspect="1" noChangeArrowheads="1"/>
                    </pic:cNvPicPr>
                  </pic:nvPicPr>
                  <pic:blipFill>
                    <a:blip r:embed="rId7"/>
                    <a:srcRect/>
                    <a:stretch>
                      <a:fillRect/>
                    </a:stretch>
                  </pic:blipFill>
                  <pic:spPr bwMode="auto">
                    <a:xfrm>
                      <a:off x="0" y="0"/>
                      <a:ext cx="352425" cy="352425"/>
                    </a:xfrm>
                    <a:prstGeom prst="rect">
                      <a:avLst/>
                    </a:prstGeom>
                    <a:noFill/>
                    <a:ln w="9525">
                      <a:noFill/>
                      <a:miter lim="800000"/>
                      <a:headEnd/>
                      <a:tailEnd/>
                    </a:ln>
                  </pic:spPr>
                </pic:pic>
              </a:graphicData>
            </a:graphic>
          </wp:inline>
        </w:drawing>
      </w:r>
      <w:r w:rsidRPr="002A58F7">
        <w:rPr>
          <w:rFonts w:asciiTheme="minorHAnsi" w:hAnsiTheme="minorHAnsi"/>
          <w:noProof/>
          <w:lang w:val="mk-MK" w:eastAsia="mk-MK"/>
        </w:rPr>
        <w:drawing>
          <wp:inline distT="0" distB="0" distL="0" distR="0">
            <wp:extent cx="990600" cy="390525"/>
            <wp:effectExtent l="19050" t="0" r="0" b="0"/>
            <wp:docPr id="3" name="Picture 5" descr="Description: C:\Users\Pc4\Documents\unikumww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Pc4\Documents\unikumwww logo.jpg"/>
                    <pic:cNvPicPr>
                      <a:picLocks noChangeAspect="1" noChangeArrowheads="1"/>
                    </pic:cNvPicPr>
                  </pic:nvPicPr>
                  <pic:blipFill>
                    <a:blip r:embed="rId8"/>
                    <a:srcRect/>
                    <a:stretch>
                      <a:fillRect/>
                    </a:stretch>
                  </pic:blipFill>
                  <pic:spPr bwMode="auto">
                    <a:xfrm>
                      <a:off x="0" y="0"/>
                      <a:ext cx="990600" cy="390525"/>
                    </a:xfrm>
                    <a:prstGeom prst="rect">
                      <a:avLst/>
                    </a:prstGeom>
                    <a:noFill/>
                    <a:ln w="9525">
                      <a:noFill/>
                      <a:miter lim="800000"/>
                      <a:headEnd/>
                      <a:tailEnd/>
                    </a:ln>
                  </pic:spPr>
                </pic:pic>
              </a:graphicData>
            </a:graphic>
          </wp:inline>
        </w:drawing>
      </w:r>
      <w:r w:rsidRPr="002A58F7">
        <w:rPr>
          <w:rFonts w:asciiTheme="minorHAnsi" w:hAnsiTheme="minorHAnsi"/>
          <w:noProof/>
        </w:rPr>
        <w:t xml:space="preserve">                                                           </w:t>
      </w:r>
    </w:p>
    <w:p w:rsidR="0052268A" w:rsidRPr="002A58F7" w:rsidRDefault="0052268A" w:rsidP="0052268A">
      <w:pPr>
        <w:pStyle w:val="Header"/>
        <w:rPr>
          <w:rFonts w:asciiTheme="minorHAnsi" w:hAnsiTheme="minorHAnsi"/>
          <w:sz w:val="6"/>
        </w:rPr>
      </w:pPr>
      <w:r w:rsidRPr="002A58F7">
        <w:rPr>
          <w:rFonts w:asciiTheme="minorHAnsi" w:hAnsiTheme="minorHAnsi" w:cs="FrankRuehl"/>
          <w:i/>
          <w:color w:val="215868"/>
          <w:sz w:val="16"/>
        </w:rPr>
        <w:t xml:space="preserve">Association of Women Entrepreneurs UNIKUM-kos                       </w:t>
      </w:r>
    </w:p>
    <w:p w:rsidR="0052268A" w:rsidRPr="002A58F7" w:rsidRDefault="0052268A" w:rsidP="0052268A">
      <w:pPr>
        <w:pStyle w:val="Header"/>
        <w:rPr>
          <w:rFonts w:asciiTheme="minorHAnsi" w:hAnsiTheme="minorHAnsi" w:cs="FrankRuehl"/>
          <w:i/>
          <w:color w:val="215868"/>
          <w:sz w:val="16"/>
        </w:rPr>
      </w:pPr>
      <w:r w:rsidRPr="002A58F7">
        <w:rPr>
          <w:rFonts w:asciiTheme="minorHAnsi" w:hAnsiTheme="minorHAnsi" w:cs="FrankRuehl"/>
          <w:i/>
          <w:color w:val="215868"/>
          <w:sz w:val="16"/>
        </w:rPr>
        <w:t>Ul.N.Revolucija 118a,1300 Kumanovo</w:t>
      </w:r>
    </w:p>
    <w:p w:rsidR="0052268A" w:rsidRPr="002A58F7" w:rsidRDefault="0052268A" w:rsidP="0052268A">
      <w:pPr>
        <w:pStyle w:val="Header"/>
        <w:rPr>
          <w:rFonts w:asciiTheme="minorHAnsi" w:hAnsiTheme="minorHAnsi" w:cs="FrankRuehl"/>
          <w:i/>
          <w:color w:val="215868"/>
          <w:sz w:val="16"/>
        </w:rPr>
      </w:pPr>
      <w:r w:rsidRPr="002A58F7">
        <w:rPr>
          <w:rFonts w:asciiTheme="minorHAnsi" w:hAnsiTheme="minorHAnsi" w:cs="FrankRuehl"/>
          <w:i/>
          <w:color w:val="215868"/>
          <w:sz w:val="16"/>
        </w:rPr>
        <w:t xml:space="preserve">Mail: </w:t>
      </w:r>
      <w:hyperlink r:id="rId9" w:history="1">
        <w:r w:rsidRPr="002A58F7">
          <w:rPr>
            <w:rStyle w:val="Hyperlink"/>
            <w:rFonts w:asciiTheme="minorHAnsi" w:hAnsiTheme="minorHAnsi" w:cs="FrankRuehl"/>
            <w:i/>
            <w:sz w:val="16"/>
          </w:rPr>
          <w:t>unikumkos@yahoo.com</w:t>
        </w:r>
      </w:hyperlink>
    </w:p>
    <w:p w:rsidR="0052268A" w:rsidRPr="002A58F7" w:rsidRDefault="0052268A" w:rsidP="0052268A">
      <w:pPr>
        <w:pStyle w:val="Header"/>
        <w:rPr>
          <w:rFonts w:asciiTheme="minorHAnsi" w:hAnsiTheme="minorHAnsi"/>
          <w:i/>
          <w:sz w:val="2"/>
        </w:rPr>
      </w:pPr>
      <w:r w:rsidRPr="002A58F7">
        <w:rPr>
          <w:rFonts w:asciiTheme="minorHAnsi" w:hAnsiTheme="minorHAnsi" w:cs="FrankRuehl"/>
          <w:i/>
          <w:color w:val="215868"/>
          <w:sz w:val="16"/>
        </w:rPr>
        <w:t>www.unikumkos.mk</w:t>
      </w:r>
    </w:p>
    <w:p w:rsidR="0052268A" w:rsidRPr="002A58F7" w:rsidRDefault="0052268A" w:rsidP="0052268A">
      <w:pPr>
        <w:pStyle w:val="Header"/>
        <w:rPr>
          <w:rFonts w:asciiTheme="minorHAnsi" w:hAnsiTheme="minorHAnsi"/>
        </w:rPr>
      </w:pPr>
    </w:p>
    <w:p w:rsidR="00EB53C0" w:rsidRPr="002A58F7" w:rsidRDefault="00EB53C0" w:rsidP="00A65B1F">
      <w:pPr>
        <w:spacing w:after="0"/>
        <w:jc w:val="center"/>
        <w:rPr>
          <w:rFonts w:asciiTheme="minorHAnsi" w:hAnsiTheme="minorHAnsi"/>
          <w:noProof/>
          <w:lang w:eastAsia="bg-BG"/>
        </w:rPr>
      </w:pPr>
    </w:p>
    <w:p w:rsidR="0052268A" w:rsidRPr="002A58F7" w:rsidRDefault="0052268A" w:rsidP="00A65B1F">
      <w:pPr>
        <w:spacing w:after="0"/>
        <w:jc w:val="center"/>
        <w:rPr>
          <w:rFonts w:asciiTheme="minorHAnsi" w:hAnsiTheme="minorHAnsi"/>
        </w:rPr>
      </w:pPr>
    </w:p>
    <w:p w:rsidR="00A92FE2" w:rsidRPr="002A58F7" w:rsidRDefault="00A92FE2" w:rsidP="00A92FE2">
      <w:pPr>
        <w:pStyle w:val="Header"/>
        <w:jc w:val="center"/>
        <w:rPr>
          <w:rFonts w:asciiTheme="minorHAnsi" w:hAnsiTheme="minorHAnsi"/>
          <w:b/>
          <w:sz w:val="32"/>
          <w:szCs w:val="32"/>
        </w:rPr>
      </w:pPr>
      <w:r w:rsidRPr="002A58F7">
        <w:rPr>
          <w:rFonts w:asciiTheme="minorHAnsi" w:hAnsiTheme="minorHAnsi"/>
          <w:b/>
          <w:sz w:val="32"/>
          <w:szCs w:val="32"/>
        </w:rPr>
        <w:t>INSTRUCTIONS TO TENDERERS</w:t>
      </w:r>
    </w:p>
    <w:p w:rsidR="0052268A" w:rsidRPr="002A58F7" w:rsidRDefault="0052268A" w:rsidP="00B30DCB">
      <w:pPr>
        <w:jc w:val="both"/>
        <w:rPr>
          <w:rFonts w:asciiTheme="minorHAnsi" w:hAnsiTheme="minorHAnsi" w:cs="Arial"/>
          <w:b/>
          <w:bCs/>
          <w:color w:val="333333"/>
          <w:sz w:val="20"/>
          <w:szCs w:val="20"/>
          <w:lang w:val="en-GB"/>
        </w:rPr>
      </w:pPr>
    </w:p>
    <w:p w:rsidR="0052268A" w:rsidRPr="002A58F7" w:rsidRDefault="0052268A" w:rsidP="00B30DCB">
      <w:pPr>
        <w:jc w:val="both"/>
        <w:rPr>
          <w:rFonts w:asciiTheme="minorHAnsi" w:eastAsia="Times New Roman" w:hAnsiTheme="minorHAnsi"/>
          <w:b/>
          <w:sz w:val="24"/>
          <w:szCs w:val="24"/>
          <w:lang w:val="en-GB" w:eastAsia="en-GB"/>
        </w:rPr>
      </w:pPr>
      <w:r w:rsidRPr="002A58F7">
        <w:rPr>
          <w:rFonts w:asciiTheme="minorHAnsi" w:hAnsiTheme="minorHAnsi" w:cs="Arial"/>
          <w:b/>
          <w:bCs/>
          <w:color w:val="333333"/>
          <w:sz w:val="24"/>
          <w:szCs w:val="24"/>
          <w:lang w:val="en-GB"/>
        </w:rPr>
        <w:t>Mentor consultancy services: jurist &amp; business mentor</w:t>
      </w:r>
      <w:r w:rsidRPr="002A58F7">
        <w:rPr>
          <w:rFonts w:asciiTheme="minorHAnsi" w:eastAsia="Times New Roman" w:hAnsiTheme="minorHAnsi"/>
          <w:b/>
          <w:sz w:val="24"/>
          <w:szCs w:val="24"/>
          <w:lang w:val="en-GB" w:eastAsia="en-GB"/>
        </w:rPr>
        <w:t xml:space="preserve"> </w:t>
      </w:r>
    </w:p>
    <w:p w:rsidR="00A92FE2" w:rsidRPr="002A58F7" w:rsidRDefault="00A92FE2" w:rsidP="00B30DCB">
      <w:pPr>
        <w:jc w:val="both"/>
        <w:rPr>
          <w:rFonts w:asciiTheme="minorHAnsi" w:eastAsia="Times New Roman" w:hAnsiTheme="minorHAnsi"/>
          <w:b/>
          <w:lang w:val="en-GB" w:eastAsia="en-GB"/>
        </w:rPr>
      </w:pPr>
      <w:r w:rsidRPr="002A58F7">
        <w:rPr>
          <w:rFonts w:asciiTheme="minorHAnsi" w:eastAsia="Times New Roman" w:hAnsiTheme="minorHAnsi"/>
          <w:b/>
          <w:lang w:val="en-GB" w:eastAsia="en-GB"/>
        </w:rPr>
        <w:t xml:space="preserve">When submitting their tenders, tenderers must follow all instructions, forms, terms of reference, contract provisions and specifications contained in this tender dossier. Failure to submit a tender containing all the required information and documentation within </w:t>
      </w:r>
      <w:r w:rsidR="00B30DCB" w:rsidRPr="002A58F7">
        <w:rPr>
          <w:rFonts w:asciiTheme="minorHAnsi" w:eastAsia="Times New Roman" w:hAnsiTheme="minorHAnsi"/>
          <w:b/>
          <w:lang w:val="en-GB" w:eastAsia="en-GB"/>
        </w:rPr>
        <w:t xml:space="preserve">the deadline specified may lead </w:t>
      </w:r>
      <w:r w:rsidRPr="002A58F7">
        <w:rPr>
          <w:rFonts w:asciiTheme="minorHAnsi" w:eastAsia="Times New Roman" w:hAnsiTheme="minorHAnsi"/>
          <w:b/>
          <w:lang w:val="en-GB" w:eastAsia="en-GB"/>
        </w:rPr>
        <w:t>to the rejection of the tender.</w:t>
      </w:r>
    </w:p>
    <w:p w:rsidR="00A92FE2" w:rsidRPr="002A58F7" w:rsidRDefault="00A92FE2" w:rsidP="00A92FE2">
      <w:pPr>
        <w:spacing w:after="240" w:line="240" w:lineRule="auto"/>
        <w:jc w:val="both"/>
        <w:rPr>
          <w:rFonts w:asciiTheme="minorHAnsi" w:eastAsia="Times New Roman" w:hAnsiTheme="minorHAnsi"/>
          <w:b/>
          <w:lang w:val="en-GB" w:eastAsia="en-GB"/>
        </w:rPr>
      </w:pPr>
      <w:r w:rsidRPr="002A58F7">
        <w:rPr>
          <w:rFonts w:asciiTheme="minorHAnsi" w:eastAsia="Times New Roman" w:hAnsiTheme="minorHAnsi"/>
          <w:b/>
          <w:lang w:val="en-GB" w:eastAsia="en-GB"/>
        </w:rPr>
        <w:t xml:space="preserve">These instructions set out the rules for submitting, selecting and implementing contracts financed under this call for tenders, in conformity with the Practical Guide, (available on the internet at this address: </w:t>
      </w:r>
      <w:hyperlink r:id="rId10" w:history="1">
        <w:r w:rsidRPr="002A58F7">
          <w:rPr>
            <w:rFonts w:asciiTheme="minorHAnsi" w:eastAsia="Times New Roman" w:hAnsiTheme="minorHAnsi"/>
            <w:b/>
            <w:color w:val="0000FF"/>
            <w:u w:val="single"/>
            <w:lang w:val="en-GB" w:eastAsia="en-GB"/>
          </w:rPr>
          <w:t>http://ec.europa.eu/europeaid/prag/document.do</w:t>
        </w:r>
      </w:hyperlink>
      <w:r w:rsidRPr="002A58F7">
        <w:rPr>
          <w:rFonts w:asciiTheme="minorHAnsi" w:eastAsia="Times New Roman" w:hAnsiTheme="minorHAnsi"/>
          <w:b/>
          <w:lang w:val="en-GB" w:eastAsia="en-GB"/>
        </w:rPr>
        <w:t xml:space="preserve"> ). </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Services to be provided</w:t>
      </w:r>
    </w:p>
    <w:p w:rsidR="00A92FE2" w:rsidRPr="002A58F7" w:rsidRDefault="00A92FE2" w:rsidP="00A92FE2">
      <w:pPr>
        <w:spacing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services required by the Contracting Authority are described in the Terms of Reference. They are set out in Annex II to the draft contract, which forms Part B of this tender dossier.</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bookmarkStart w:id="0" w:name="_Ref499723935"/>
      <w:r w:rsidRPr="002A58F7">
        <w:rPr>
          <w:rFonts w:asciiTheme="minorHAnsi" w:eastAsia="Times New Roman" w:hAnsiTheme="minorHAnsi"/>
          <w:b/>
          <w:sz w:val="24"/>
          <w:szCs w:val="24"/>
          <w:lang w:val="en-GB" w:eastAsia="en-GB"/>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3"/>
        <w:gridCol w:w="2203"/>
        <w:gridCol w:w="1756"/>
      </w:tblGrid>
      <w:tr w:rsidR="00A92FE2" w:rsidRPr="002A58F7" w:rsidTr="00B30DCB">
        <w:trPr>
          <w:trHeight w:val="218"/>
        </w:trPr>
        <w:tc>
          <w:tcPr>
            <w:tcW w:w="5383" w:type="dxa"/>
            <w:tcBorders>
              <w:bottom w:val="nil"/>
            </w:tcBorders>
          </w:tcPr>
          <w:p w:rsidR="00A92FE2" w:rsidRPr="002A58F7" w:rsidRDefault="00A92FE2" w:rsidP="006735BB">
            <w:pPr>
              <w:spacing w:after="0" w:line="240" w:lineRule="auto"/>
              <w:rPr>
                <w:rFonts w:asciiTheme="minorHAnsi" w:eastAsia="Times New Roman" w:hAnsiTheme="minorHAnsi"/>
                <w:lang w:val="en-GB" w:eastAsia="en-GB"/>
              </w:rPr>
            </w:pPr>
          </w:p>
        </w:tc>
        <w:tc>
          <w:tcPr>
            <w:tcW w:w="2203" w:type="dxa"/>
            <w:shd w:val="pct10" w:color="auto" w:fill="FFFFFF"/>
          </w:tcPr>
          <w:p w:rsidR="00A92FE2" w:rsidRPr="002A58F7" w:rsidRDefault="00A92FE2" w:rsidP="006735BB">
            <w:pPr>
              <w:spacing w:after="0" w:line="240" w:lineRule="auto"/>
              <w:jc w:val="center"/>
              <w:rPr>
                <w:rFonts w:asciiTheme="minorHAnsi" w:eastAsia="Times New Roman" w:hAnsiTheme="minorHAnsi"/>
                <w:b/>
                <w:lang w:val="en-GB" w:eastAsia="en-GB"/>
              </w:rPr>
            </w:pPr>
            <w:r w:rsidRPr="002A58F7">
              <w:rPr>
                <w:rFonts w:asciiTheme="minorHAnsi" w:eastAsia="Times New Roman" w:hAnsiTheme="minorHAnsi"/>
                <w:b/>
                <w:lang w:val="en-GB" w:eastAsia="en-GB"/>
              </w:rPr>
              <w:t>DATE</w:t>
            </w:r>
          </w:p>
        </w:tc>
        <w:tc>
          <w:tcPr>
            <w:tcW w:w="1756" w:type="dxa"/>
            <w:tcBorders>
              <w:bottom w:val="nil"/>
            </w:tcBorders>
            <w:shd w:val="pct10" w:color="auto" w:fill="FFFFFF"/>
          </w:tcPr>
          <w:p w:rsidR="00A92FE2" w:rsidRPr="002A58F7" w:rsidRDefault="00A92FE2" w:rsidP="006735BB">
            <w:pPr>
              <w:spacing w:after="0" w:line="240" w:lineRule="auto"/>
              <w:jc w:val="center"/>
              <w:rPr>
                <w:rFonts w:asciiTheme="minorHAnsi" w:eastAsia="Times New Roman" w:hAnsiTheme="minorHAnsi"/>
                <w:b/>
                <w:lang w:val="en-GB" w:eastAsia="en-GB"/>
              </w:rPr>
            </w:pPr>
            <w:r w:rsidRPr="002A58F7">
              <w:rPr>
                <w:rFonts w:asciiTheme="minorHAnsi" w:eastAsia="Times New Roman" w:hAnsiTheme="minorHAnsi"/>
                <w:b/>
                <w:lang w:val="en-GB" w:eastAsia="en-GB"/>
              </w:rPr>
              <w:t>TIME*</w:t>
            </w:r>
          </w:p>
        </w:tc>
      </w:tr>
      <w:tr w:rsidR="00A92FE2" w:rsidRPr="002A58F7" w:rsidTr="00B30DCB">
        <w:trPr>
          <w:trHeight w:val="626"/>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Deadline for requesting clarification from the Contracting Authority</w:t>
            </w:r>
          </w:p>
        </w:tc>
        <w:tc>
          <w:tcPr>
            <w:tcW w:w="2203" w:type="dxa"/>
          </w:tcPr>
          <w:p w:rsidR="00CA4533" w:rsidRPr="002A58F7" w:rsidRDefault="00895B7D" w:rsidP="00C31351">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09</w:t>
            </w:r>
            <w:r w:rsidR="00C276B1" w:rsidRPr="002A58F7">
              <w:rPr>
                <w:rFonts w:asciiTheme="minorHAnsi" w:eastAsia="Times New Roman" w:hAnsiTheme="minorHAnsi"/>
                <w:lang w:val="en-GB" w:eastAsia="en-GB"/>
              </w:rPr>
              <w:t>.03.2017</w:t>
            </w:r>
          </w:p>
        </w:tc>
        <w:tc>
          <w:tcPr>
            <w:tcW w:w="1756" w:type="dxa"/>
          </w:tcPr>
          <w:p w:rsidR="00A92FE2" w:rsidRPr="002A58F7" w:rsidRDefault="00A92FE2" w:rsidP="00C31351">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1</w:t>
            </w:r>
            <w:r w:rsidR="00C31351" w:rsidRPr="002A58F7">
              <w:rPr>
                <w:rFonts w:asciiTheme="minorHAnsi" w:eastAsia="Times New Roman" w:hAnsiTheme="minorHAnsi"/>
                <w:lang w:val="en-GB" w:eastAsia="en-GB"/>
              </w:rPr>
              <w:t>6</w:t>
            </w:r>
            <w:r w:rsidR="00C22517">
              <w:rPr>
                <w:rFonts w:asciiTheme="minorHAnsi" w:eastAsia="Times New Roman" w:hAnsiTheme="minorHAnsi"/>
                <w:lang w:val="en-GB" w:eastAsia="en-GB"/>
              </w:rPr>
              <w:t>:0</w:t>
            </w:r>
            <w:bookmarkStart w:id="1" w:name="_GoBack"/>
            <w:bookmarkEnd w:id="1"/>
            <w:r w:rsidRPr="002A58F7">
              <w:rPr>
                <w:rFonts w:asciiTheme="minorHAnsi" w:eastAsia="Times New Roman" w:hAnsiTheme="minorHAnsi"/>
                <w:lang w:val="en-GB" w:eastAsia="en-GB"/>
              </w:rPr>
              <w:t>0</w:t>
            </w:r>
          </w:p>
        </w:tc>
      </w:tr>
      <w:tr w:rsidR="00A92FE2" w:rsidRPr="002A58F7" w:rsidTr="00B30DCB">
        <w:trPr>
          <w:trHeight w:val="626"/>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 xml:space="preserve">Last date for the Contracting Authority to issue clarification </w:t>
            </w:r>
          </w:p>
        </w:tc>
        <w:tc>
          <w:tcPr>
            <w:tcW w:w="2203" w:type="dxa"/>
          </w:tcPr>
          <w:p w:rsidR="00CA4533" w:rsidRPr="002A58F7" w:rsidRDefault="00895B7D" w:rsidP="00C31351">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20</w:t>
            </w:r>
            <w:r w:rsidR="00C276B1" w:rsidRPr="002A58F7">
              <w:rPr>
                <w:rFonts w:asciiTheme="minorHAnsi" w:eastAsia="Times New Roman" w:hAnsiTheme="minorHAnsi"/>
                <w:lang w:val="en-GB" w:eastAsia="en-GB"/>
              </w:rPr>
              <w:t>.03.2017</w:t>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r w:rsidR="00A92FE2" w:rsidRPr="002A58F7" w:rsidTr="00B30DCB">
        <w:trPr>
          <w:trHeight w:val="421"/>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Deadline for submitting tenders</w:t>
            </w:r>
          </w:p>
        </w:tc>
        <w:tc>
          <w:tcPr>
            <w:tcW w:w="2203" w:type="dxa"/>
          </w:tcPr>
          <w:p w:rsidR="00A92FE2" w:rsidRPr="002A58F7" w:rsidRDefault="00895B7D" w:rsidP="00C31351">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31</w:t>
            </w:r>
            <w:r w:rsidR="00C276B1" w:rsidRPr="002A58F7">
              <w:rPr>
                <w:rFonts w:asciiTheme="minorHAnsi" w:eastAsia="Times New Roman" w:hAnsiTheme="minorHAnsi"/>
                <w:lang w:val="en-GB" w:eastAsia="en-GB"/>
              </w:rPr>
              <w:t>.03.2017</w:t>
            </w:r>
          </w:p>
        </w:tc>
        <w:tc>
          <w:tcPr>
            <w:tcW w:w="1756" w:type="dxa"/>
          </w:tcPr>
          <w:p w:rsidR="00A92FE2" w:rsidRPr="002A58F7" w:rsidRDefault="00A92FE2" w:rsidP="00C31351">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1</w:t>
            </w:r>
            <w:r w:rsidR="00C31351" w:rsidRPr="002A58F7">
              <w:rPr>
                <w:rFonts w:asciiTheme="minorHAnsi" w:eastAsia="Times New Roman" w:hAnsiTheme="minorHAnsi"/>
                <w:lang w:val="en-GB" w:eastAsia="en-GB"/>
              </w:rPr>
              <w:t>6</w:t>
            </w:r>
            <w:r w:rsidR="00C22517">
              <w:rPr>
                <w:rFonts w:asciiTheme="minorHAnsi" w:eastAsia="Times New Roman" w:hAnsiTheme="minorHAnsi"/>
                <w:lang w:val="en-GB" w:eastAsia="en-GB"/>
              </w:rPr>
              <w:t>:0</w:t>
            </w:r>
            <w:r w:rsidRPr="002A58F7">
              <w:rPr>
                <w:rFonts w:asciiTheme="minorHAnsi" w:eastAsia="Times New Roman" w:hAnsiTheme="minorHAnsi"/>
                <w:lang w:val="en-GB" w:eastAsia="en-GB"/>
              </w:rPr>
              <w:t>0</w:t>
            </w:r>
          </w:p>
        </w:tc>
      </w:tr>
      <w:tr w:rsidR="00A92FE2" w:rsidRPr="002A58F7" w:rsidTr="00B30DCB">
        <w:trPr>
          <w:trHeight w:val="409"/>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Interviews (if any)</w:t>
            </w:r>
          </w:p>
        </w:tc>
        <w:tc>
          <w:tcPr>
            <w:tcW w:w="2203" w:type="dxa"/>
          </w:tcPr>
          <w:p w:rsidR="00A92FE2" w:rsidRPr="002A58F7" w:rsidRDefault="00C276B1" w:rsidP="00C31351">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Not applicable</w:t>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r w:rsidR="00A92FE2" w:rsidRPr="002A58F7" w:rsidTr="00B30DCB">
        <w:trPr>
          <w:trHeight w:val="434"/>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Completion date for evaluating technical offers</w:t>
            </w:r>
          </w:p>
        </w:tc>
        <w:tc>
          <w:tcPr>
            <w:tcW w:w="2203" w:type="dxa"/>
          </w:tcPr>
          <w:p w:rsidR="00A92FE2" w:rsidRPr="002A58F7" w:rsidRDefault="00895B7D" w:rsidP="00895B7D">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03</w:t>
            </w:r>
            <w:r w:rsidR="00C31351" w:rsidRPr="002A58F7">
              <w:rPr>
                <w:rFonts w:asciiTheme="minorHAnsi" w:eastAsia="Times New Roman" w:hAnsiTheme="minorHAnsi"/>
                <w:lang w:val="en-GB" w:eastAsia="en-GB"/>
              </w:rPr>
              <w:t>.0</w:t>
            </w:r>
            <w:r w:rsidRPr="002A58F7">
              <w:rPr>
                <w:rFonts w:asciiTheme="minorHAnsi" w:eastAsia="Times New Roman" w:hAnsiTheme="minorHAnsi"/>
                <w:lang w:val="en-GB" w:eastAsia="en-GB"/>
              </w:rPr>
              <w:t>4</w:t>
            </w:r>
            <w:r w:rsidR="00C31351" w:rsidRPr="002A58F7">
              <w:rPr>
                <w:rFonts w:asciiTheme="minorHAnsi" w:eastAsia="Times New Roman" w:hAnsiTheme="minorHAnsi"/>
                <w:lang w:val="en-GB" w:eastAsia="en-GB"/>
              </w:rPr>
              <w:t>.2017</w:t>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r w:rsidR="00A92FE2" w:rsidRPr="002A58F7" w:rsidTr="00B30DCB">
        <w:trPr>
          <w:trHeight w:val="434"/>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 xml:space="preserve">Notification of award </w:t>
            </w:r>
          </w:p>
        </w:tc>
        <w:tc>
          <w:tcPr>
            <w:tcW w:w="2203" w:type="dxa"/>
          </w:tcPr>
          <w:p w:rsidR="00A92FE2" w:rsidRPr="002A58F7" w:rsidRDefault="00895B7D" w:rsidP="00895B7D">
            <w:pPr>
              <w:spacing w:before="120" w:after="120" w:line="240" w:lineRule="auto"/>
              <w:jc w:val="center"/>
              <w:rPr>
                <w:rFonts w:asciiTheme="minorHAnsi" w:eastAsia="Times New Roman" w:hAnsiTheme="minorHAnsi"/>
                <w:highlight w:val="red"/>
                <w:lang w:val="en-GB" w:eastAsia="en-GB"/>
              </w:rPr>
            </w:pPr>
            <w:r w:rsidRPr="002A58F7">
              <w:rPr>
                <w:rFonts w:asciiTheme="minorHAnsi" w:eastAsia="Times New Roman" w:hAnsiTheme="minorHAnsi"/>
                <w:lang w:val="en-GB" w:eastAsia="en-GB"/>
              </w:rPr>
              <w:t>04</w:t>
            </w:r>
            <w:r w:rsidR="00C31351" w:rsidRPr="002A58F7">
              <w:rPr>
                <w:rFonts w:asciiTheme="minorHAnsi" w:eastAsia="Times New Roman" w:hAnsiTheme="minorHAnsi"/>
                <w:lang w:val="en-GB" w:eastAsia="en-GB"/>
              </w:rPr>
              <w:t>.0</w:t>
            </w:r>
            <w:r w:rsidRPr="002A58F7">
              <w:rPr>
                <w:rFonts w:asciiTheme="minorHAnsi" w:eastAsia="Times New Roman" w:hAnsiTheme="minorHAnsi"/>
                <w:lang w:val="en-GB" w:eastAsia="en-GB"/>
              </w:rPr>
              <w:t>4</w:t>
            </w:r>
            <w:r w:rsidR="00C31351" w:rsidRPr="002A58F7">
              <w:rPr>
                <w:rFonts w:asciiTheme="minorHAnsi" w:eastAsia="Times New Roman" w:hAnsiTheme="minorHAnsi"/>
                <w:lang w:val="en-GB" w:eastAsia="en-GB"/>
              </w:rPr>
              <w:t>.</w:t>
            </w:r>
            <w:r w:rsidR="00CA4533" w:rsidRPr="002A58F7">
              <w:rPr>
                <w:rFonts w:asciiTheme="minorHAnsi" w:eastAsia="Times New Roman" w:hAnsiTheme="minorHAnsi"/>
                <w:lang w:val="en-GB" w:eastAsia="en-GB"/>
              </w:rPr>
              <w:t>2017</w:t>
            </w:r>
            <w:r w:rsidR="002A58F7" w:rsidRPr="002A58F7">
              <w:rPr>
                <w:rFonts w:asciiTheme="minorHAnsi" w:eastAsia="Times New Roman" w:hAnsiTheme="minorHAnsi"/>
                <w:vertAlign w:val="superscript"/>
                <w:lang w:val="en-GB" w:eastAsia="en-GB"/>
              </w:rPr>
              <w:sym w:font="Monotype Sorts" w:char="F027"/>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r w:rsidR="00A92FE2" w:rsidRPr="002A58F7" w:rsidTr="00B30DCB">
        <w:trPr>
          <w:trHeight w:val="434"/>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Contract signature</w:t>
            </w:r>
          </w:p>
        </w:tc>
        <w:tc>
          <w:tcPr>
            <w:tcW w:w="2203" w:type="dxa"/>
          </w:tcPr>
          <w:p w:rsidR="00A92FE2" w:rsidRPr="002A58F7" w:rsidRDefault="002A58F7" w:rsidP="00E06EC7">
            <w:pPr>
              <w:spacing w:before="120" w:after="120" w:line="240" w:lineRule="auto"/>
              <w:jc w:val="center"/>
              <w:rPr>
                <w:rFonts w:asciiTheme="minorHAnsi" w:eastAsia="Times New Roman" w:hAnsiTheme="minorHAnsi"/>
                <w:highlight w:val="red"/>
                <w:lang w:val="en-GB" w:eastAsia="en-GB"/>
              </w:rPr>
            </w:pPr>
            <w:r>
              <w:rPr>
                <w:rFonts w:asciiTheme="minorHAnsi" w:eastAsia="Times New Roman" w:hAnsiTheme="minorHAnsi"/>
                <w:lang w:val="en-GB" w:eastAsia="en-GB"/>
              </w:rPr>
              <w:t>10</w:t>
            </w:r>
            <w:r w:rsidR="00CA4533" w:rsidRPr="002A58F7">
              <w:rPr>
                <w:rFonts w:asciiTheme="minorHAnsi" w:eastAsia="Times New Roman" w:hAnsiTheme="minorHAnsi"/>
                <w:lang w:val="en-GB" w:eastAsia="en-GB"/>
              </w:rPr>
              <w:t>/0</w:t>
            </w:r>
            <w:r w:rsidR="00E06EC7" w:rsidRPr="002A58F7">
              <w:rPr>
                <w:rFonts w:asciiTheme="minorHAnsi" w:eastAsia="Times New Roman" w:hAnsiTheme="minorHAnsi"/>
                <w:lang w:val="en-GB" w:eastAsia="en-GB"/>
              </w:rPr>
              <w:t>4</w:t>
            </w:r>
            <w:r w:rsidR="00CA4533" w:rsidRPr="002A58F7">
              <w:rPr>
                <w:rFonts w:asciiTheme="minorHAnsi" w:eastAsia="Times New Roman" w:hAnsiTheme="minorHAnsi"/>
                <w:lang w:val="en-GB" w:eastAsia="en-GB"/>
              </w:rPr>
              <w:t>/2017</w:t>
            </w:r>
            <w:r w:rsidRPr="002A58F7">
              <w:rPr>
                <w:rFonts w:asciiTheme="minorHAnsi" w:eastAsia="Times New Roman" w:hAnsiTheme="minorHAnsi"/>
                <w:vertAlign w:val="superscript"/>
                <w:lang w:val="en-GB" w:eastAsia="en-GB"/>
              </w:rPr>
              <w:sym w:font="Monotype Sorts" w:char="F027"/>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r w:rsidR="00A92FE2" w:rsidRPr="002A58F7" w:rsidTr="00B30DCB">
        <w:trPr>
          <w:trHeight w:val="434"/>
        </w:trPr>
        <w:tc>
          <w:tcPr>
            <w:tcW w:w="5383" w:type="dxa"/>
            <w:shd w:val="pct10" w:color="auto" w:fill="FFFFFF"/>
          </w:tcPr>
          <w:p w:rsidR="00A92FE2" w:rsidRPr="002A58F7" w:rsidRDefault="00A92FE2" w:rsidP="006735BB">
            <w:pPr>
              <w:spacing w:before="120" w:after="12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lastRenderedPageBreak/>
              <w:t>Start date</w:t>
            </w:r>
          </w:p>
        </w:tc>
        <w:tc>
          <w:tcPr>
            <w:tcW w:w="2203" w:type="dxa"/>
          </w:tcPr>
          <w:p w:rsidR="00A92FE2" w:rsidRPr="002A58F7" w:rsidRDefault="00895B7D" w:rsidP="00C31351">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10</w:t>
            </w:r>
            <w:r w:rsidR="00CA4533" w:rsidRPr="002A58F7">
              <w:rPr>
                <w:rFonts w:asciiTheme="minorHAnsi" w:eastAsia="Times New Roman" w:hAnsiTheme="minorHAnsi"/>
                <w:lang w:val="en-GB" w:eastAsia="en-GB"/>
              </w:rPr>
              <w:t>/0</w:t>
            </w:r>
            <w:r w:rsidR="00C31351" w:rsidRPr="002A58F7">
              <w:rPr>
                <w:rFonts w:asciiTheme="minorHAnsi" w:eastAsia="Times New Roman" w:hAnsiTheme="minorHAnsi"/>
                <w:lang w:val="en-GB" w:eastAsia="en-GB"/>
              </w:rPr>
              <w:t>4</w:t>
            </w:r>
            <w:r w:rsidR="00CA4533" w:rsidRPr="002A58F7">
              <w:rPr>
                <w:rFonts w:asciiTheme="minorHAnsi" w:eastAsia="Times New Roman" w:hAnsiTheme="minorHAnsi"/>
                <w:lang w:val="en-GB" w:eastAsia="en-GB"/>
              </w:rPr>
              <w:t>/2017</w:t>
            </w:r>
            <w:r w:rsidR="00A92FE2" w:rsidRPr="002A58F7">
              <w:rPr>
                <w:rFonts w:asciiTheme="minorHAnsi" w:eastAsia="Times New Roman" w:hAnsiTheme="minorHAnsi"/>
                <w:vertAlign w:val="superscript"/>
                <w:lang w:val="en-GB" w:eastAsia="en-GB"/>
              </w:rPr>
              <w:sym w:font="Monotype Sorts" w:char="F027"/>
            </w:r>
          </w:p>
        </w:tc>
        <w:tc>
          <w:tcPr>
            <w:tcW w:w="1756" w:type="dxa"/>
          </w:tcPr>
          <w:p w:rsidR="00A92FE2" w:rsidRPr="002A58F7" w:rsidRDefault="00A92FE2" w:rsidP="006735BB">
            <w:pPr>
              <w:spacing w:before="120" w:after="120" w:line="240" w:lineRule="auto"/>
              <w:jc w:val="center"/>
              <w:rPr>
                <w:rFonts w:asciiTheme="minorHAnsi" w:eastAsia="Times New Roman" w:hAnsiTheme="minorHAnsi"/>
                <w:lang w:val="en-GB" w:eastAsia="en-GB"/>
              </w:rPr>
            </w:pPr>
            <w:r w:rsidRPr="002A58F7">
              <w:rPr>
                <w:rFonts w:asciiTheme="minorHAnsi" w:eastAsia="Times New Roman" w:hAnsiTheme="minorHAnsi"/>
                <w:lang w:val="en-GB" w:eastAsia="en-GB"/>
              </w:rPr>
              <w:t>-</w:t>
            </w:r>
          </w:p>
        </w:tc>
      </w:tr>
    </w:tbl>
    <w:p w:rsidR="00A92FE2" w:rsidRPr="002A58F7" w:rsidRDefault="00A92FE2" w:rsidP="00A92FE2">
      <w:pPr>
        <w:spacing w:before="120" w:after="240" w:line="240" w:lineRule="auto"/>
        <w:rPr>
          <w:rFonts w:asciiTheme="minorHAnsi" w:eastAsia="Times New Roman" w:hAnsiTheme="minorHAnsi"/>
          <w:b/>
          <w:lang w:val="en-GB" w:eastAsia="en-GB"/>
        </w:rPr>
      </w:pPr>
      <w:r w:rsidRPr="002A58F7">
        <w:rPr>
          <w:rFonts w:asciiTheme="minorHAnsi" w:eastAsia="Times New Roman" w:hAnsiTheme="minorHAnsi"/>
          <w:b/>
          <w:lang w:val="en-GB" w:eastAsia="en-GB"/>
        </w:rPr>
        <w:t>* All times are in the time zone of the country of the Contracting Authority</w:t>
      </w:r>
      <w:r w:rsidRPr="002A58F7">
        <w:rPr>
          <w:rFonts w:asciiTheme="minorHAnsi" w:eastAsia="Times New Roman" w:hAnsiTheme="minorHAnsi"/>
          <w:b/>
          <w:lang w:val="en-GB" w:eastAsia="en-GB"/>
        </w:rPr>
        <w:br/>
      </w:r>
      <w:r w:rsidRPr="002A58F7">
        <w:rPr>
          <w:rFonts w:asciiTheme="minorHAnsi" w:eastAsia="Times New Roman" w:hAnsiTheme="minorHAnsi"/>
          <w:vertAlign w:val="superscript"/>
          <w:lang w:val="en-GB" w:eastAsia="en-GB"/>
        </w:rPr>
        <w:sym w:font="Monotype Sorts" w:char="F027"/>
      </w:r>
      <w:r w:rsidRPr="002A58F7">
        <w:rPr>
          <w:rFonts w:asciiTheme="minorHAnsi" w:eastAsia="Times New Roman" w:hAnsiTheme="minorHAnsi"/>
          <w:b/>
          <w:lang w:val="en-GB" w:eastAsia="en-GB"/>
        </w:rPr>
        <w:t>Provisional date</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bookmarkStart w:id="2" w:name="_Ref499615030"/>
      <w:r w:rsidRPr="002A58F7">
        <w:rPr>
          <w:rFonts w:asciiTheme="minorHAnsi" w:eastAsia="Times New Roman" w:hAnsiTheme="minorHAnsi"/>
          <w:b/>
          <w:sz w:val="24"/>
          <w:szCs w:val="24"/>
          <w:lang w:val="en-GB" w:eastAsia="en-GB"/>
        </w:rPr>
        <w:t>Participation, experts and subcontracting</w:t>
      </w:r>
      <w:bookmarkEnd w:id="2"/>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Participation in this tender procedure is open only to the invited tenderers. For the eligibility, please see point 10 of the contract notice. </w:t>
      </w:r>
    </w:p>
    <w:p w:rsidR="00A92FE2" w:rsidRPr="002A58F7" w:rsidRDefault="0066472E"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L</w:t>
      </w:r>
      <w:r w:rsidR="00A92FE2" w:rsidRPr="002A58F7">
        <w:rPr>
          <w:rFonts w:asciiTheme="minorHAnsi" w:eastAsia="Times New Roman" w:hAnsiTheme="minorHAnsi"/>
          <w:lang w:val="en-GB" w:eastAsia="en-GB"/>
        </w:rPr>
        <w:t xml:space="preserve">egal persons are not entitled to participate in this tender procedure or be awarded a contract if they are in any of the </w:t>
      </w:r>
      <w:r w:rsidR="00A92FE2" w:rsidRPr="002A58F7">
        <w:rPr>
          <w:rFonts w:asciiTheme="minorHAnsi" w:eastAsia="Times New Roman" w:hAnsiTheme="minorHAnsi"/>
          <w:szCs w:val="20"/>
          <w:lang w:val="en-GB" w:eastAsia="en-GB"/>
        </w:rPr>
        <w:t>situations</w:t>
      </w:r>
      <w:r w:rsidR="00A92FE2" w:rsidRPr="002A58F7">
        <w:rPr>
          <w:rFonts w:asciiTheme="minorHAnsi" w:eastAsia="Times New Roman" w:hAnsiTheme="minorHAnsi"/>
          <w:lang w:val="en-GB" w:eastAsia="en-GB"/>
        </w:rPr>
        <w:t xml:space="preserve"> mentioned in Section 2.3.3.1. or 2.3.3.2. of the </w:t>
      </w:r>
      <w:r w:rsidR="00A92FE2" w:rsidRPr="002A58F7">
        <w:rPr>
          <w:rFonts w:asciiTheme="minorHAnsi" w:eastAsia="Times New Roman" w:hAnsiTheme="minorHAnsi"/>
          <w:b/>
          <w:lang w:val="en-GB" w:eastAsia="en-GB"/>
        </w:rPr>
        <w:t>Practical Guide</w:t>
      </w:r>
      <w:r w:rsidR="00A92FE2" w:rsidRPr="002A58F7">
        <w:rPr>
          <w:rFonts w:asciiTheme="minorHAnsi" w:eastAsia="Times New Roman" w:hAnsiTheme="minorHAnsi"/>
          <w:lang w:val="en-GB" w:eastAsia="en-GB"/>
        </w:rPr>
        <w:t>. Should they do so, their tender will be considered unsuitable or irregular respectively..</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In the cases listed in Section 2.3.3.1. of the </w:t>
      </w:r>
      <w:r w:rsidRPr="002A58F7">
        <w:rPr>
          <w:rFonts w:asciiTheme="minorHAnsi" w:eastAsia="Times New Roman" w:hAnsiTheme="minorHAnsi"/>
          <w:b/>
          <w:lang w:val="en-GB" w:eastAsia="en-GB"/>
        </w:rPr>
        <w:t>Practical Guide</w:t>
      </w:r>
      <w:r w:rsidRPr="002A58F7">
        <w:rPr>
          <w:rFonts w:asciiTheme="minorHAnsi" w:eastAsia="Times New Roman" w:hAnsiTheme="minorHAnsi"/>
          <w:lang w:val="en-GB" w:eastAsia="en-GB"/>
        </w:rPr>
        <w:t xml:space="preserve"> tenderers may be excluded from EU financed procedures and be subject to financial penalties representing 2</w:t>
      </w:r>
      <w:r w:rsidRPr="002A58F7">
        <w:rPr>
          <w:rFonts w:asciiTheme="minorHAnsi" w:eastAsia="Times New Roman" w:hAnsiTheme="minorHAnsi"/>
          <w:w w:val="50"/>
          <w:lang w:val="en-GB" w:eastAsia="en-GB"/>
        </w:rPr>
        <w:t> </w:t>
      </w:r>
      <w:r w:rsidRPr="002A58F7">
        <w:rPr>
          <w:rFonts w:asciiTheme="minorHAnsi" w:eastAsia="Times New Roman" w:hAnsiTheme="minorHAnsi"/>
          <w:lang w:val="en-GB" w:eastAsia="en-GB"/>
        </w:rPr>
        <w:t>% to 10</w:t>
      </w:r>
      <w:r w:rsidRPr="002A58F7">
        <w:rPr>
          <w:rFonts w:asciiTheme="minorHAnsi" w:eastAsia="Times New Roman" w:hAnsiTheme="minorHAnsi"/>
          <w:w w:val="50"/>
          <w:lang w:val="en-GB" w:eastAsia="en-GB"/>
        </w:rPr>
        <w:t> </w:t>
      </w:r>
      <w:r w:rsidRPr="002A58F7">
        <w:rPr>
          <w:rFonts w:asciiTheme="minorHAnsi" w:eastAsia="Times New Roman" w:hAnsiTheme="minorHAnsi"/>
          <w:lang w:val="en-GB" w:eastAsia="en-GB"/>
        </w:rPr>
        <w:t xml:space="preserve">% of the total value of the contract in accordance with the conditions set in Section 2.3.4. of the </w:t>
      </w:r>
      <w:r w:rsidRPr="002A58F7">
        <w:rPr>
          <w:rFonts w:asciiTheme="minorHAnsi" w:eastAsia="Times New Roman" w:hAnsiTheme="minorHAnsi"/>
          <w:b/>
          <w:lang w:val="en-GB" w:eastAsia="en-GB"/>
        </w:rPr>
        <w:t>Practical Guide</w:t>
      </w:r>
      <w:r w:rsidRPr="002A58F7">
        <w:rPr>
          <w:rFonts w:asciiTheme="minorHAnsi" w:eastAsia="Times New Roman" w:hAnsiTheme="minorHAnsi"/>
          <w:lang w:val="en-GB" w:eastAsia="en-GB"/>
        </w:rPr>
        <w:t xml:space="preserve">. This information may be published on the Commission website in accordance with the conditions set in Section 2.3.4. of the Practical Guide. </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contract between the tenderer/contractor and its experts shall contain a provision that it is subject to the approval of the partner country. It is furthermore recommended that this contract contains a dispute resolution clause. </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tenderer must intend to provide the majority of the services itself except for the tasks entrusted to experts either as natural persons or single-member companies. If the tenderer intends to subcontract one or more parts of the contracted services, this must be clearly stated in the Organisation and Methodology and the Tender submission form. </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All subcontractors must be eligible for the contract.</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Subcontractors cannot be in any of the exclusion situations listed in Section 2.3.3 of the Practical Guide. </w:t>
      </w:r>
    </w:p>
    <w:p w:rsidR="00A92FE2" w:rsidRPr="002A58F7" w:rsidRDefault="00A92FE2" w:rsidP="00A92FE2">
      <w:pPr>
        <w:numPr>
          <w:ilvl w:val="0"/>
          <w:numId w:val="1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heme="minorHAnsi" w:eastAsia="Times New Roman" w:hAnsiTheme="minorHAnsi"/>
          <w:lang w:val="en-GB" w:eastAsia="en-GB"/>
        </w:rPr>
      </w:pPr>
      <w:r w:rsidRPr="002A58F7">
        <w:rPr>
          <w:rFonts w:asciiTheme="minorHAnsi" w:eastAsia="Times New Roman" w:hAnsiTheme="minorHAnsi"/>
          <w:lang w:val="en-GB" w:eastAsia="en-GB"/>
        </w:rPr>
        <w:t>If the offer includes subcontracting, it is recommended that the contractual arrangements between the tenderer and its subcontractors include mediation, according to national and international practices, as a method of dispute resolution.</w:t>
      </w:r>
    </w:p>
    <w:p w:rsidR="00A92FE2" w:rsidRPr="002A58F7" w:rsidRDefault="00A92FE2" w:rsidP="00A92FE2">
      <w:pPr>
        <w:widowControl w:val="0"/>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Content of tenders</w:t>
      </w:r>
    </w:p>
    <w:p w:rsidR="00A92FE2" w:rsidRPr="002A58F7" w:rsidRDefault="00A92FE2" w:rsidP="00A92FE2">
      <w:pPr>
        <w:widowControl w:val="0"/>
        <w:spacing w:before="120" w:after="120" w:line="240" w:lineRule="auto"/>
        <w:jc w:val="both"/>
        <w:outlineLvl w:val="1"/>
        <w:rPr>
          <w:rFonts w:asciiTheme="minorHAnsi" w:eastAsia="Times New Roman" w:hAnsiTheme="minorHAnsi"/>
          <w:lang w:val="en-GB" w:eastAsia="en-GB"/>
        </w:rPr>
      </w:pPr>
      <w:r w:rsidRPr="002A58F7">
        <w:rPr>
          <w:rFonts w:asciiTheme="minorHAnsi" w:eastAsia="Times New Roman" w:hAnsiTheme="minorHAnsi"/>
          <w:lang w:val="en-GB" w:eastAsia="en-GB"/>
        </w:rPr>
        <w:t>Offers, all correspondence and documents related to the tender exchanged by the tenderer and the Contracting Authority must be written in English.</w:t>
      </w:r>
    </w:p>
    <w:p w:rsidR="00A92FE2" w:rsidRPr="002A58F7" w:rsidRDefault="00A92FE2" w:rsidP="00A92FE2">
      <w:pPr>
        <w:widowControl w:val="0"/>
        <w:spacing w:before="120" w:after="120" w:line="240" w:lineRule="auto"/>
        <w:jc w:val="both"/>
        <w:outlineLvl w:val="1"/>
        <w:rPr>
          <w:rFonts w:asciiTheme="minorHAnsi" w:eastAsia="Times New Roman" w:hAnsiTheme="minorHAnsi"/>
          <w:lang w:val="en-GB" w:eastAsia="en-GB"/>
        </w:rPr>
      </w:pPr>
      <w:r w:rsidRPr="002A58F7">
        <w:rPr>
          <w:rFonts w:asciiTheme="minorHAnsi" w:eastAsia="Times New Roman" w:hAnsiTheme="minorHAnsi"/>
          <w:lang w:val="en-GB" w:eastAsia="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rsidR="00A92FE2" w:rsidRPr="002A58F7" w:rsidRDefault="00A92FE2" w:rsidP="00A92FE2">
      <w:pPr>
        <w:widowControl w:val="0"/>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tender must comprise of a Technical offer and a Financial offer, which must be submitted in separate envelopes (see clause </w:t>
      </w:r>
      <w:r w:rsidR="008B65FF">
        <w:fldChar w:fldCharType="begin"/>
      </w:r>
      <w:r w:rsidR="008B65FF">
        <w:instrText xml:space="preserve"> REF _Ref499982672 \r \h  \* MERGEFORMAT </w:instrText>
      </w:r>
      <w:r w:rsidR="008B65FF">
        <w:fldChar w:fldCharType="separate"/>
      </w:r>
      <w:r w:rsidRPr="002A58F7">
        <w:t>8</w:t>
      </w:r>
      <w:r w:rsidR="008B65FF">
        <w:fldChar w:fldCharType="end"/>
      </w:r>
      <w:r w:rsidR="00A6426B" w:rsidRPr="002A58F7">
        <w:rPr>
          <w:rFonts w:asciiTheme="minorHAnsi" w:eastAsia="Times New Roman" w:hAnsiTheme="minorHAnsi"/>
          <w:lang w:val="en-GB" w:eastAsia="en-GB"/>
        </w:rPr>
        <w:t>)</w:t>
      </w:r>
      <w:r w:rsidRPr="002A58F7">
        <w:rPr>
          <w:rFonts w:asciiTheme="minorHAnsi" w:eastAsia="Times New Roman" w:hAnsiTheme="minorHAnsi"/>
          <w:lang w:val="en-GB" w:eastAsia="en-GB"/>
        </w:rPr>
        <w:t xml:space="preserve">. Failure to fulfil the requirements in clauses 4.1, 4.2 and </w:t>
      </w:r>
      <w:r w:rsidR="008B65FF">
        <w:fldChar w:fldCharType="begin"/>
      </w:r>
      <w:r w:rsidR="008B65FF">
        <w:instrText xml:space="preserve"> REF _Ref499982672 \r \h  \* MERGEFORMAT </w:instrText>
      </w:r>
      <w:r w:rsidR="008B65FF">
        <w:fldChar w:fldCharType="separate"/>
      </w:r>
      <w:r w:rsidRPr="002A58F7">
        <w:t>8</w:t>
      </w:r>
      <w:r w:rsidR="008B65FF">
        <w:fldChar w:fldCharType="end"/>
      </w:r>
      <w:r w:rsidRPr="002A58F7">
        <w:rPr>
          <w:rFonts w:asciiTheme="minorHAnsi" w:eastAsia="Times New Roman" w:hAnsiTheme="minorHAnsi"/>
          <w:lang w:val="en-GB" w:eastAsia="en-GB"/>
        </w:rPr>
        <w:t xml:space="preserve"> will constitute an irregularity and may result in rejection of the tender.</w:t>
      </w:r>
    </w:p>
    <w:p w:rsidR="00A92FE2" w:rsidRPr="002A58F7" w:rsidRDefault="00A92FE2" w:rsidP="00A92FE2">
      <w:pPr>
        <w:widowControl w:val="0"/>
        <w:spacing w:before="120" w:after="120" w:line="240" w:lineRule="auto"/>
        <w:ind w:left="567" w:hanging="567"/>
        <w:jc w:val="both"/>
        <w:rPr>
          <w:rFonts w:asciiTheme="minorHAnsi" w:eastAsia="Times New Roman" w:hAnsiTheme="minorHAnsi"/>
          <w:b/>
          <w:lang w:val="en-GB" w:eastAsia="en-GB"/>
        </w:rPr>
      </w:pPr>
      <w:r w:rsidRPr="002A58F7">
        <w:rPr>
          <w:rFonts w:asciiTheme="minorHAnsi" w:eastAsia="Times New Roman" w:hAnsiTheme="minorHAnsi"/>
          <w:b/>
          <w:lang w:val="en-GB" w:eastAsia="en-GB"/>
        </w:rPr>
        <w:t>4.1.</w:t>
      </w:r>
      <w:r w:rsidRPr="002A58F7">
        <w:rPr>
          <w:rFonts w:asciiTheme="minorHAnsi" w:eastAsia="Times New Roman" w:hAnsiTheme="minorHAnsi"/>
          <w:b/>
          <w:lang w:val="en-GB" w:eastAsia="en-GB"/>
        </w:rPr>
        <w:tab/>
        <w:t>Technical offer</w:t>
      </w:r>
    </w:p>
    <w:p w:rsidR="00A92FE2" w:rsidRPr="002A58F7" w:rsidRDefault="00A92FE2" w:rsidP="00A92FE2">
      <w:pPr>
        <w:widowControl w:val="0"/>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Technical offer must include the following documents:</w:t>
      </w:r>
    </w:p>
    <w:p w:rsidR="00A92FE2" w:rsidRPr="002A58F7" w:rsidRDefault="00A92FE2" w:rsidP="00A92FE2">
      <w:pPr>
        <w:widowControl w:val="0"/>
        <w:numPr>
          <w:ilvl w:val="0"/>
          <w:numId w:val="15"/>
        </w:numPr>
        <w:tabs>
          <w:tab w:val="num" w:pos="567"/>
        </w:tabs>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b/>
          <w:lang w:val="en-GB" w:eastAsia="en-GB"/>
        </w:rPr>
        <w:lastRenderedPageBreak/>
        <w:t>Tender submission form</w:t>
      </w:r>
      <w:r w:rsidRPr="002A58F7">
        <w:rPr>
          <w:rFonts w:asciiTheme="minorHAnsi" w:eastAsia="Times New Roman" w:hAnsiTheme="minorHAnsi"/>
          <w:lang w:val="en-GB" w:eastAsia="en-GB"/>
        </w:rPr>
        <w:t xml:space="preserve"> (see Part D of this tender dossier) including:</w:t>
      </w:r>
    </w:p>
    <w:p w:rsidR="00C048B1" w:rsidRPr="002A58F7" w:rsidRDefault="00C048B1" w:rsidP="00C048B1">
      <w:pPr>
        <w:numPr>
          <w:ilvl w:val="0"/>
          <w:numId w:val="18"/>
        </w:numPr>
        <w:tabs>
          <w:tab w:val="clear" w:pos="360"/>
          <w:tab w:val="num" w:pos="851"/>
        </w:tabs>
        <w:spacing w:before="120" w:after="120" w:line="240" w:lineRule="auto"/>
        <w:ind w:left="851" w:hanging="284"/>
        <w:jc w:val="both"/>
        <w:rPr>
          <w:rFonts w:asciiTheme="minorHAnsi" w:eastAsia="Times New Roman" w:hAnsiTheme="minorHAnsi"/>
          <w:lang w:val="en-GB" w:eastAsia="en-GB"/>
        </w:rPr>
      </w:pPr>
      <w:r w:rsidRPr="002A58F7">
        <w:rPr>
          <w:rFonts w:asciiTheme="minorHAnsi" w:eastAsia="Times New Roman" w:hAnsiTheme="minorHAnsi"/>
          <w:lang w:val="en-GB" w:eastAsia="en-GB"/>
        </w:rPr>
        <w:t>Signed statements of exclusivity and availability (using the template included with the tender submission form), one for each key expert, the purpose of which are as follows:</w:t>
      </w:r>
    </w:p>
    <w:p w:rsidR="00C048B1" w:rsidRPr="002A58F7" w:rsidRDefault="00C048B1" w:rsidP="00C048B1">
      <w:pPr>
        <w:numPr>
          <w:ilvl w:val="0"/>
          <w:numId w:val="20"/>
        </w:numPr>
        <w:tabs>
          <w:tab w:val="clear" w:pos="360"/>
        </w:tabs>
        <w:spacing w:before="120" w:after="120" w:line="240" w:lineRule="auto"/>
        <w:ind w:left="1276"/>
        <w:jc w:val="both"/>
        <w:rPr>
          <w:rFonts w:asciiTheme="minorHAnsi" w:eastAsia="Times New Roman" w:hAnsiTheme="minorHAnsi"/>
          <w:lang w:val="en-GB" w:eastAsia="en-GB"/>
        </w:rPr>
      </w:pPr>
      <w:r w:rsidRPr="002A58F7">
        <w:rPr>
          <w:rFonts w:asciiTheme="minorHAnsi" w:eastAsia="Times New Roman" w:hAnsiTheme="minorHAnsi"/>
          <w:lang w:val="en-GB" w:eastAsia="en-GB"/>
        </w:rPr>
        <w:t>The key experts proposed in this tender must not be part of any other tender submitted for this tender procedure. They must therefore commit themselves exclusively to the tenderer.</w:t>
      </w:r>
    </w:p>
    <w:p w:rsidR="00C048B1" w:rsidRPr="002A58F7" w:rsidRDefault="00C048B1" w:rsidP="00C048B1">
      <w:pPr>
        <w:keepNext/>
        <w:numPr>
          <w:ilvl w:val="0"/>
          <w:numId w:val="20"/>
        </w:numPr>
        <w:tabs>
          <w:tab w:val="clear" w:pos="360"/>
        </w:tabs>
        <w:spacing w:before="120" w:after="120" w:line="240" w:lineRule="auto"/>
        <w:ind w:left="1276" w:hanging="357"/>
        <w:jc w:val="both"/>
        <w:rPr>
          <w:rFonts w:asciiTheme="minorHAnsi" w:eastAsia="Times New Roman" w:hAnsiTheme="minorHAnsi"/>
          <w:lang w:val="en-GB" w:eastAsia="en-GB"/>
        </w:rPr>
      </w:pPr>
      <w:r w:rsidRPr="002A58F7">
        <w:rPr>
          <w:rFonts w:asciiTheme="minorHAnsi" w:eastAsia="Times New Roman" w:hAnsiTheme="minorHAnsi"/>
          <w:lang w:val="en-GB" w:eastAsia="en-GB"/>
        </w:rPr>
        <w:t>Each key expert must also undertake to be available, able and willing to work for the whole period scheduled for his/her input to implement the tasks set out in the Terms of Reference and/or in the Organisation and methodology.</w:t>
      </w:r>
    </w:p>
    <w:p w:rsidR="00C048B1" w:rsidRPr="002A58F7" w:rsidRDefault="00C048B1"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Note that non-key experts must not be asked to sign statements of exclusivity and availability.</w:t>
      </w:r>
    </w:p>
    <w:p w:rsidR="00C048B1" w:rsidRPr="002A58F7" w:rsidRDefault="00C048B1"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C048B1" w:rsidRPr="002A58F7" w:rsidRDefault="00C048B1"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expert may participate in parallel tender procedures but must inform the Contracting Authority of these in the Statement of Exclusivity and Availability. Furthermore, the expert is expected to</w:t>
      </w:r>
      <w:r w:rsidR="00D52182" w:rsidRPr="002A58F7">
        <w:rPr>
          <w:rFonts w:asciiTheme="minorHAnsi" w:eastAsia="Times New Roman" w:hAnsiTheme="minorHAnsi"/>
          <w:lang w:val="en-GB" w:eastAsia="en-GB"/>
        </w:rPr>
        <w:t xml:space="preserve"> </w:t>
      </w:r>
      <w:r w:rsidRPr="002A58F7">
        <w:rPr>
          <w:rFonts w:asciiTheme="minorHAnsi" w:eastAsia="Times New Roman" w:hAnsiTheme="minorHAnsi"/>
          <w:lang w:val="en-GB" w:eastAsia="en-GB"/>
        </w:rPr>
        <w:t>notify the tenderer immediately if he/she is successful in another tender procedure and he/she is expected to accept the first engagement offered to him/her chronologically.</w:t>
      </w:r>
    </w:p>
    <w:p w:rsidR="00C048B1" w:rsidRPr="002A58F7" w:rsidRDefault="00C048B1"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C048B1" w:rsidRPr="002A58F7" w:rsidRDefault="00C048B1" w:rsidP="00895B7D">
      <w:pPr>
        <w:widowControl w:val="0"/>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rsidR="00A92FE2" w:rsidRPr="002A58F7" w:rsidRDefault="00A92FE2" w:rsidP="00A92FE2">
      <w:pPr>
        <w:numPr>
          <w:ilvl w:val="0"/>
          <w:numId w:val="18"/>
        </w:numPr>
        <w:tabs>
          <w:tab w:val="clear" w:pos="360"/>
          <w:tab w:val="num" w:pos="927"/>
        </w:tabs>
        <w:spacing w:before="120" w:after="120" w:line="240" w:lineRule="auto"/>
        <w:ind w:left="927"/>
        <w:jc w:val="both"/>
        <w:rPr>
          <w:rFonts w:asciiTheme="minorHAnsi" w:eastAsia="Times New Roman" w:hAnsiTheme="minorHAnsi"/>
          <w:lang w:val="en-GB" w:eastAsia="en-GB"/>
        </w:rPr>
      </w:pPr>
      <w:r w:rsidRPr="002A58F7">
        <w:rPr>
          <w:rFonts w:asciiTheme="minorHAnsi" w:eastAsia="Times New Roman" w:hAnsiTheme="minorHAnsi"/>
          <w:lang w:val="en-GB" w:eastAsia="en-GB"/>
        </w:rPr>
        <w:t>A signed</w:t>
      </w:r>
      <w:r w:rsidRPr="002A58F7">
        <w:rPr>
          <w:rFonts w:asciiTheme="minorHAnsi" w:eastAsia="Times New Roman" w:hAnsiTheme="minorHAnsi"/>
          <w:b/>
          <w:lang w:val="en-GB" w:eastAsia="en-GB"/>
        </w:rPr>
        <w:t xml:space="preserve"> declaration</w:t>
      </w:r>
      <w:r w:rsidRPr="002A58F7">
        <w:rPr>
          <w:rFonts w:asciiTheme="minorHAnsi" w:eastAsia="Times New Roman" w:hAnsiTheme="minorHAnsi"/>
          <w:lang w:val="en-GB" w:eastAsia="en-GB"/>
        </w:rPr>
        <w:t xml:space="preserve"> together with a signed "Declaration of honour on exclusion criteria and selection criteria" from each legal entity identified in the tender submission form, using the format attached to the tender submission form.</w:t>
      </w:r>
    </w:p>
    <w:p w:rsidR="00A92FE2" w:rsidRPr="002A58F7" w:rsidRDefault="00A92FE2" w:rsidP="00A92FE2">
      <w:pPr>
        <w:numPr>
          <w:ilvl w:val="0"/>
          <w:numId w:val="18"/>
        </w:numPr>
        <w:tabs>
          <w:tab w:val="clear" w:pos="360"/>
          <w:tab w:val="num" w:pos="927"/>
        </w:tabs>
        <w:spacing w:before="120" w:after="120" w:line="240" w:lineRule="auto"/>
        <w:ind w:left="927"/>
        <w:jc w:val="both"/>
        <w:rPr>
          <w:rFonts w:asciiTheme="minorHAnsi" w:eastAsia="Times New Roman" w:hAnsiTheme="minorHAnsi"/>
          <w:lang w:val="en-GB" w:eastAsia="en-GB"/>
        </w:rPr>
      </w:pPr>
      <w:r w:rsidRPr="002A58F7">
        <w:rPr>
          <w:rFonts w:asciiTheme="minorHAnsi" w:eastAsia="Times New Roman" w:hAnsiTheme="minorHAnsi"/>
          <w:lang w:val="en-GB" w:eastAsia="en-GB"/>
        </w:rPr>
        <w:t>A completed</w:t>
      </w:r>
      <w:r w:rsidRPr="002A58F7">
        <w:rPr>
          <w:rFonts w:asciiTheme="minorHAnsi" w:eastAsia="Times New Roman" w:hAnsiTheme="minorHAnsi"/>
          <w:b/>
          <w:lang w:val="en-GB" w:eastAsia="en-GB"/>
        </w:rPr>
        <w:t xml:space="preserve"> Financial Identification form</w:t>
      </w:r>
      <w:r w:rsidRPr="002A58F7">
        <w:rPr>
          <w:rFonts w:asciiTheme="minorHAnsi" w:eastAsia="Times New Roman" w:hAnsiTheme="minorHAnsi"/>
          <w:lang w:val="en-GB" w:eastAsia="en-GB"/>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A92FE2" w:rsidRPr="002A58F7" w:rsidRDefault="00A92FE2" w:rsidP="00A92FE2">
      <w:pPr>
        <w:numPr>
          <w:ilvl w:val="0"/>
          <w:numId w:val="18"/>
        </w:numPr>
        <w:tabs>
          <w:tab w:val="clear" w:pos="360"/>
          <w:tab w:val="num" w:pos="927"/>
        </w:tabs>
        <w:spacing w:before="120" w:after="120" w:line="240" w:lineRule="auto"/>
        <w:ind w:left="927"/>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w:t>
      </w:r>
      <w:r w:rsidRPr="002A58F7">
        <w:rPr>
          <w:rFonts w:asciiTheme="minorHAnsi" w:eastAsia="Times New Roman" w:hAnsiTheme="minorHAnsi"/>
          <w:b/>
          <w:lang w:val="en-GB" w:eastAsia="en-GB"/>
        </w:rPr>
        <w:t>legal entity file</w:t>
      </w:r>
      <w:r w:rsidRPr="002A58F7">
        <w:rPr>
          <w:rFonts w:asciiTheme="minorHAnsi" w:eastAsia="Times New Roman" w:hAnsiTheme="minorHAnsi"/>
          <w:lang w:val="en-GB" w:eastAsia="en-GB"/>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A92FE2" w:rsidRPr="002A58F7" w:rsidRDefault="00A92FE2" w:rsidP="00A92FE2">
      <w:pPr>
        <w:numPr>
          <w:ilvl w:val="0"/>
          <w:numId w:val="15"/>
        </w:numPr>
        <w:tabs>
          <w:tab w:val="num" w:pos="567"/>
        </w:tabs>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b/>
          <w:lang w:val="en-GB" w:eastAsia="en-GB"/>
        </w:rPr>
        <w:lastRenderedPageBreak/>
        <w:t>Organisation and methodology</w:t>
      </w:r>
      <w:r w:rsidRPr="002A58F7">
        <w:rPr>
          <w:rFonts w:asciiTheme="minorHAnsi" w:eastAsia="Times New Roman" w:hAnsiTheme="minorHAnsi"/>
          <w:lang w:val="en-GB" w:eastAsia="en-GB"/>
        </w:rPr>
        <w:t xml:space="preserve"> (will become Annex III to the contract), to be drawn up by the tenderer using the format in Annex III to the draft contract.</w:t>
      </w:r>
    </w:p>
    <w:p w:rsidR="00FD32D3" w:rsidRPr="002A58F7" w:rsidRDefault="00FD32D3" w:rsidP="00FD32D3">
      <w:pPr>
        <w:numPr>
          <w:ilvl w:val="0"/>
          <w:numId w:val="15"/>
        </w:numPr>
        <w:tabs>
          <w:tab w:val="num" w:pos="567"/>
        </w:tabs>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b/>
          <w:lang w:val="en-GB" w:eastAsia="en-GB"/>
        </w:rPr>
        <w:t>Key experts</w:t>
      </w:r>
      <w:r w:rsidRPr="002A58F7">
        <w:rPr>
          <w:rFonts w:asciiTheme="minorHAnsi" w:eastAsia="Times New Roman" w:hAnsiTheme="minorHAnsi"/>
          <w:lang w:val="en-GB" w:eastAsia="en-GB"/>
        </w:rPr>
        <w:t xml:space="preserve"> (to become Annex IV to the contract). The key experts are those whose involvement is considered to be instrumental to achieve the contract objectives. </w:t>
      </w:r>
    </w:p>
    <w:p w:rsidR="00FD32D3" w:rsidRPr="002A58F7" w:rsidRDefault="00FD32D3" w:rsidP="00FD32D3">
      <w:pPr>
        <w:spacing w:before="120" w:after="120" w:line="240" w:lineRule="auto"/>
        <w:ind w:left="567"/>
        <w:jc w:val="both"/>
        <w:rPr>
          <w:rFonts w:asciiTheme="minorHAnsi" w:eastAsia="Times New Roman" w:hAnsiTheme="minorHAnsi"/>
          <w:lang w:val="en-GB" w:eastAsia="en-GB"/>
        </w:rPr>
      </w:pPr>
      <w:r w:rsidRPr="002A58F7">
        <w:rPr>
          <w:rFonts w:asciiTheme="minorHAnsi" w:eastAsia="Times New Roman" w:hAnsiTheme="minorHAnsi"/>
          <w:lang w:val="en-GB" w:eastAsia="en-GB"/>
        </w:rPr>
        <w:t>Annex IV to the draft contract contains the templates that tenderers must use, including:</w:t>
      </w:r>
    </w:p>
    <w:p w:rsidR="00FD32D3" w:rsidRPr="002A58F7" w:rsidRDefault="00FD32D3" w:rsidP="00FD32D3">
      <w:pPr>
        <w:numPr>
          <w:ilvl w:val="0"/>
          <w:numId w:val="13"/>
        </w:numPr>
        <w:spacing w:before="120" w:after="120" w:line="240" w:lineRule="auto"/>
        <w:ind w:left="993" w:hanging="425"/>
        <w:jc w:val="both"/>
        <w:rPr>
          <w:rFonts w:asciiTheme="minorHAnsi" w:eastAsia="Times New Roman" w:hAnsiTheme="minorHAnsi"/>
          <w:lang w:val="en-GB" w:eastAsia="en-GB"/>
        </w:rPr>
      </w:pPr>
      <w:r w:rsidRPr="002A58F7">
        <w:rPr>
          <w:rFonts w:asciiTheme="minorHAnsi" w:eastAsia="Times New Roman" w:hAnsiTheme="minorHAnsi"/>
          <w:lang w:val="en-GB" w:eastAsia="en-GB"/>
        </w:rPr>
        <w:t>a list of the names of the key experts;</w:t>
      </w:r>
    </w:p>
    <w:p w:rsidR="00FD32D3" w:rsidRPr="002A58F7" w:rsidRDefault="00FD32D3" w:rsidP="00FD32D3">
      <w:pPr>
        <w:numPr>
          <w:ilvl w:val="0"/>
          <w:numId w:val="13"/>
        </w:numPr>
        <w:spacing w:before="120" w:after="120" w:line="240" w:lineRule="auto"/>
        <w:ind w:left="993" w:hanging="425"/>
        <w:jc w:val="both"/>
        <w:rPr>
          <w:rFonts w:asciiTheme="minorHAnsi" w:eastAsia="Times New Roman" w:hAnsiTheme="minorHAnsi"/>
          <w:lang w:val="en-GB" w:eastAsia="en-GB"/>
        </w:rPr>
      </w:pPr>
      <w:r w:rsidRPr="002A58F7">
        <w:rPr>
          <w:rFonts w:asciiTheme="minorHAnsi" w:eastAsia="Times New Roman" w:hAnsiTheme="minorHAnsi"/>
          <w:lang w:val="en-GB" w:eastAsia="en-GB"/>
        </w:rPr>
        <w:t>the CVs of each of the key experts.</w:t>
      </w:r>
      <w:r w:rsidR="00197577" w:rsidRPr="002A58F7">
        <w:rPr>
          <w:rFonts w:asciiTheme="minorHAnsi" w:eastAsia="Times New Roman" w:hAnsiTheme="minorHAnsi"/>
          <w:lang w:val="en-GB" w:eastAsia="en-GB"/>
        </w:rPr>
        <w:t xml:space="preserve"> </w:t>
      </w:r>
      <w:r w:rsidRPr="002A58F7">
        <w:rPr>
          <w:rFonts w:asciiTheme="minorHAnsi" w:eastAsia="Times New Roman" w:hAnsiTheme="minorHAnsi"/>
          <w:lang w:val="en-GB" w:eastAsia="en-GB"/>
        </w:rPr>
        <w:t>Each CV should be no longer than 3 pages and only one CV must be provided for each position identified in the Terms of Reference. Note that the CVs of non-key experts must not be submitted.</w:t>
      </w:r>
    </w:p>
    <w:p w:rsidR="00FD32D3" w:rsidRPr="002A58F7" w:rsidRDefault="00FD32D3"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 </w:t>
      </w:r>
    </w:p>
    <w:p w:rsidR="00FD32D3" w:rsidRPr="002A58F7" w:rsidRDefault="00FD32D3"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Tenderers must provide the following documents for any key experts proposed:</w:t>
      </w:r>
    </w:p>
    <w:p w:rsidR="00FD32D3" w:rsidRPr="002A58F7" w:rsidRDefault="00FD32D3" w:rsidP="00FD32D3">
      <w:pPr>
        <w:spacing w:before="120" w:after="120" w:line="240" w:lineRule="auto"/>
        <w:ind w:left="851" w:hanging="142"/>
        <w:jc w:val="both"/>
        <w:rPr>
          <w:rFonts w:asciiTheme="minorHAnsi" w:eastAsia="Times New Roman" w:hAnsiTheme="minorHAnsi"/>
          <w:lang w:val="en-GB" w:eastAsia="en-GB"/>
        </w:rPr>
      </w:pPr>
      <w:r w:rsidRPr="002A58F7">
        <w:rPr>
          <w:rFonts w:asciiTheme="minorHAnsi" w:eastAsia="Times New Roman" w:hAnsiTheme="minorHAnsi"/>
          <w:lang w:val="en-GB" w:eastAsia="en-GB"/>
        </w:rPr>
        <w:t>-</w:t>
      </w:r>
      <w:r w:rsidRPr="002A58F7">
        <w:rPr>
          <w:rFonts w:asciiTheme="minorHAnsi" w:eastAsia="Times New Roman" w:hAnsiTheme="minorHAnsi"/>
          <w:lang w:val="en-GB" w:eastAsia="en-GB"/>
        </w:rPr>
        <w:tab/>
        <w:t>a copy of the diplomas mentioned in their CVs,</w:t>
      </w:r>
    </w:p>
    <w:p w:rsidR="00FD32D3" w:rsidRPr="002A58F7" w:rsidRDefault="00FD32D3" w:rsidP="00FD32D3">
      <w:pPr>
        <w:spacing w:before="120" w:after="120" w:line="240" w:lineRule="auto"/>
        <w:ind w:left="851" w:hanging="142"/>
        <w:jc w:val="both"/>
        <w:rPr>
          <w:rFonts w:asciiTheme="minorHAnsi" w:eastAsia="Times New Roman" w:hAnsiTheme="minorHAnsi"/>
          <w:lang w:val="en-GB" w:eastAsia="en-GB"/>
        </w:rPr>
      </w:pPr>
      <w:r w:rsidRPr="002A58F7">
        <w:rPr>
          <w:rFonts w:asciiTheme="minorHAnsi" w:eastAsia="Times New Roman" w:hAnsiTheme="minorHAnsi"/>
          <w:lang w:val="en-GB" w:eastAsia="en-GB"/>
        </w:rPr>
        <w:t>-</w:t>
      </w:r>
      <w:r w:rsidRPr="002A58F7">
        <w:rPr>
          <w:rFonts w:asciiTheme="minorHAnsi" w:eastAsia="Times New Roman" w:hAnsiTheme="minorHAnsi"/>
          <w:lang w:val="en-GB" w:eastAsia="en-GB"/>
        </w:rPr>
        <w:tab/>
        <w:t xml:space="preserve">a copy of employer certificates or references proving the professional experience indicated in their CVs. </w:t>
      </w:r>
    </w:p>
    <w:p w:rsidR="00FD32D3" w:rsidRPr="002A58F7" w:rsidRDefault="00FD32D3" w:rsidP="00895B7D">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Only diplomas and documented experience will be taken into account. Previous experience which would have led to breach of contract and termination shall not be used as reference. </w:t>
      </w:r>
    </w:p>
    <w:p w:rsidR="00380B2F" w:rsidRPr="002A58F7" w:rsidRDefault="00380B2F" w:rsidP="00380B2F">
      <w:pPr>
        <w:numPr>
          <w:ilvl w:val="0"/>
          <w:numId w:val="15"/>
        </w:numPr>
        <w:tabs>
          <w:tab w:val="num" w:pos="567"/>
        </w:tabs>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rsidR="00A92FE2" w:rsidRPr="002A58F7" w:rsidRDefault="00A92FE2" w:rsidP="00380B2F">
      <w:pPr>
        <w:numPr>
          <w:ilvl w:val="0"/>
          <w:numId w:val="15"/>
        </w:numPr>
        <w:tabs>
          <w:tab w:val="num" w:pos="567"/>
        </w:tabs>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Documentary proof or statements required under the law of the country in which the company (or each of the companies for consortia) is effectively established, to show that it is not in any of the exclusion situations listed in section 2.3.3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rsidR="00A92FE2" w:rsidRPr="002A58F7" w:rsidRDefault="00A92FE2" w:rsidP="00A92FE2">
      <w:pPr>
        <w:keepNext/>
        <w:keepLines/>
        <w:spacing w:before="120" w:after="120" w:line="240" w:lineRule="auto"/>
        <w:ind w:left="567"/>
        <w:jc w:val="both"/>
        <w:rPr>
          <w:rFonts w:asciiTheme="minorHAnsi" w:eastAsia="Times New Roman" w:hAnsiTheme="minorHAnsi"/>
          <w:lang w:val="en-GB" w:eastAsia="en-GB"/>
        </w:rPr>
      </w:pPr>
      <w:r w:rsidRPr="002A58F7">
        <w:rPr>
          <w:rFonts w:asciiTheme="minorHAnsi" w:eastAsia="Times New Roman" w:hAnsiTheme="minorHAnsi"/>
          <w:lang w:val="en-GB" w:eastAsia="en-GB"/>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A92FE2" w:rsidRPr="002A58F7" w:rsidRDefault="00A92FE2" w:rsidP="00A92FE2">
      <w:pPr>
        <w:spacing w:before="120" w:after="120" w:line="240" w:lineRule="auto"/>
        <w:ind w:left="567"/>
        <w:jc w:val="both"/>
        <w:rPr>
          <w:rFonts w:asciiTheme="minorHAnsi" w:eastAsia="Times New Roman" w:hAnsiTheme="minorHAnsi"/>
          <w:lang w:val="en-GB" w:eastAsia="en-GB"/>
        </w:rPr>
      </w:pPr>
      <w:r w:rsidRPr="002A58F7">
        <w:rPr>
          <w:rFonts w:asciiTheme="minorHAnsi" w:eastAsia="Times New Roman" w:hAnsiTheme="minorHAnsi"/>
          <w:color w:val="000000"/>
          <w:lang w:val="en-GB" w:eastAsia="en-GB"/>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A92FE2" w:rsidRPr="002A58F7" w:rsidRDefault="00A92FE2" w:rsidP="00380B2F">
      <w:pPr>
        <w:spacing w:before="120" w:after="120" w:line="240" w:lineRule="auto"/>
        <w:ind w:left="567"/>
        <w:jc w:val="both"/>
        <w:rPr>
          <w:rFonts w:asciiTheme="minorHAnsi" w:eastAsia="Times New Roman" w:hAnsiTheme="minorHAnsi"/>
          <w:lang w:val="en-GB" w:eastAsia="en-GB"/>
        </w:rPr>
      </w:pPr>
      <w:r w:rsidRPr="002A58F7">
        <w:rPr>
          <w:rFonts w:asciiTheme="minorHAnsi" w:eastAsia="Times New Roman" w:hAnsiTheme="minorHAnsi"/>
          <w:lang w:val="en-GB" w:eastAsia="en-GB"/>
        </w:rPr>
        <w:lastRenderedPageBreak/>
        <w:t>Tenderers are reminded that the provision of false information in this tender procedure may lead to the rejection of their tender and to their exclusion from EU-funded procedures and contracts.</w:t>
      </w:r>
    </w:p>
    <w:p w:rsidR="00197577" w:rsidRPr="002A58F7" w:rsidRDefault="00197577" w:rsidP="00380B2F">
      <w:pPr>
        <w:spacing w:before="120" w:after="120" w:line="240" w:lineRule="auto"/>
        <w:ind w:left="567"/>
        <w:jc w:val="both"/>
        <w:rPr>
          <w:rFonts w:asciiTheme="minorHAnsi" w:eastAsia="Times New Roman" w:hAnsiTheme="minorHAnsi"/>
          <w:lang w:val="en-GB" w:eastAsia="en-GB"/>
        </w:rPr>
      </w:pPr>
      <w:r w:rsidRPr="002A58F7">
        <w:rPr>
          <w:rFonts w:asciiTheme="minorHAnsi" w:eastAsia="Times New Roman" w:hAnsiTheme="minorHAnsi"/>
          <w:lang w:val="en-GB" w:eastAsia="en-GB"/>
        </w:rPr>
        <w:t>4) Accounting extract regarding the economic and financial criterion set out in the point 16 of the Service contract notice</w:t>
      </w:r>
    </w:p>
    <w:p w:rsidR="00197577" w:rsidRPr="002A58F7" w:rsidRDefault="00197577" w:rsidP="00380B2F">
      <w:pPr>
        <w:spacing w:before="120" w:after="120" w:line="240" w:lineRule="auto"/>
        <w:ind w:left="567"/>
        <w:jc w:val="both"/>
        <w:rPr>
          <w:rFonts w:asciiTheme="minorHAnsi" w:eastAsia="Times New Roman" w:hAnsiTheme="minorHAnsi"/>
          <w:lang w:val="mk-MK" w:eastAsia="en-GB"/>
        </w:rPr>
      </w:pPr>
      <w:r w:rsidRPr="002A58F7">
        <w:rPr>
          <w:rFonts w:asciiTheme="minorHAnsi" w:eastAsia="Times New Roman" w:hAnsiTheme="minorHAnsi"/>
          <w:lang w:val="en-GB" w:eastAsia="en-GB"/>
        </w:rPr>
        <w:t>5) Reference for at least one ongoing/implemented contract in the related field (e.g. providing consultancy services (law, economics, business))</w:t>
      </w:r>
    </w:p>
    <w:p w:rsidR="00197577" w:rsidRPr="002A58F7" w:rsidRDefault="00197577" w:rsidP="00380B2F">
      <w:pPr>
        <w:spacing w:before="120" w:after="120" w:line="240" w:lineRule="auto"/>
        <w:ind w:left="567"/>
        <w:jc w:val="both"/>
        <w:rPr>
          <w:rFonts w:asciiTheme="minorHAnsi" w:eastAsia="Times New Roman" w:hAnsiTheme="minorHAnsi"/>
          <w:lang w:val="en-GB" w:eastAsia="en-GB"/>
        </w:rPr>
      </w:pPr>
    </w:p>
    <w:p w:rsidR="00A92FE2" w:rsidRPr="002A58F7" w:rsidRDefault="00A92FE2" w:rsidP="00A92FE2">
      <w:pPr>
        <w:keepNext/>
        <w:spacing w:before="120" w:after="120" w:line="240" w:lineRule="auto"/>
        <w:ind w:left="567" w:hanging="567"/>
        <w:jc w:val="both"/>
        <w:rPr>
          <w:rFonts w:asciiTheme="minorHAnsi" w:eastAsia="Times New Roman" w:hAnsiTheme="minorHAnsi"/>
          <w:b/>
          <w:lang w:val="en-GB" w:eastAsia="en-GB"/>
        </w:rPr>
      </w:pPr>
      <w:r w:rsidRPr="002A58F7">
        <w:rPr>
          <w:rFonts w:asciiTheme="minorHAnsi" w:eastAsia="Times New Roman" w:hAnsiTheme="minorHAnsi"/>
          <w:b/>
          <w:lang w:val="en-GB" w:eastAsia="en-GB"/>
        </w:rPr>
        <w:t>4.2.</w:t>
      </w:r>
      <w:r w:rsidRPr="002A58F7">
        <w:rPr>
          <w:rFonts w:asciiTheme="minorHAnsi" w:eastAsia="Times New Roman" w:hAnsiTheme="minorHAnsi"/>
          <w:b/>
          <w:lang w:val="en-GB" w:eastAsia="en-GB"/>
        </w:rPr>
        <w:tab/>
        <w:t>Financial offer</w:t>
      </w:r>
    </w:p>
    <w:p w:rsidR="00A92FE2" w:rsidRPr="002A58F7" w:rsidRDefault="00A92FE2" w:rsidP="00A92FE2">
      <w:pPr>
        <w:shd w:val="clear" w:color="auto" w:fill="FFFFFF"/>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Financial offer must be </w:t>
      </w:r>
      <w:r w:rsidR="00C048B1" w:rsidRPr="002A58F7">
        <w:rPr>
          <w:rFonts w:asciiTheme="minorHAnsi" w:eastAsia="Times New Roman" w:hAnsiTheme="minorHAnsi"/>
          <w:lang w:val="en-GB" w:eastAsia="en-GB"/>
        </w:rPr>
        <w:t>presented as an amount in [Euro]</w:t>
      </w:r>
      <w:r w:rsidR="00EE1948" w:rsidRPr="002A58F7">
        <w:rPr>
          <w:rFonts w:asciiTheme="minorHAnsi" w:eastAsia="Times New Roman" w:hAnsiTheme="minorHAnsi"/>
          <w:lang w:val="en-GB" w:eastAsia="en-GB"/>
        </w:rPr>
        <w:t xml:space="preserve"> VAT excluded</w:t>
      </w:r>
      <w:r w:rsidRPr="002A58F7">
        <w:rPr>
          <w:rFonts w:asciiTheme="minorHAnsi" w:eastAsia="Times New Roman" w:hAnsiTheme="minorHAnsi"/>
          <w:lang w:val="en-GB" w:eastAsia="en-GB"/>
        </w:rPr>
        <w:t xml:space="preserve"> and must be submitted using the template for the global-price version of Annex V to part B of this tender dossier. The electronic version of this document ‘B8 — Budget for a global-price contract’ can be found on the website</w:t>
      </w:r>
    </w:p>
    <w:p w:rsidR="00A92FE2" w:rsidRPr="002A58F7" w:rsidRDefault="00C22517" w:rsidP="00A92FE2">
      <w:pPr>
        <w:shd w:val="clear" w:color="auto" w:fill="FFFFFF"/>
        <w:spacing w:before="120" w:after="120" w:line="240" w:lineRule="auto"/>
        <w:jc w:val="both"/>
        <w:rPr>
          <w:rFonts w:asciiTheme="minorHAnsi" w:eastAsia="Times New Roman" w:hAnsiTheme="minorHAnsi"/>
          <w:color w:val="0000FF"/>
          <w:lang w:val="en-GB" w:eastAsia="en-GB"/>
        </w:rPr>
      </w:pPr>
      <w:hyperlink r:id="rId11" w:history="1">
        <w:r w:rsidR="00A92FE2" w:rsidRPr="002A58F7">
          <w:rPr>
            <w:rFonts w:asciiTheme="minorHAnsi" w:eastAsia="Times New Roman" w:hAnsiTheme="minorHAnsi"/>
            <w:color w:val="0000FF"/>
            <w:u w:val="single"/>
            <w:lang w:val="en-GB" w:eastAsia="en-GB"/>
          </w:rPr>
          <w:t>http://ec.europa.eu/europeaid/prag/document.do</w:t>
        </w:r>
      </w:hyperlink>
      <w:r w:rsidR="00A92FE2" w:rsidRPr="002A58F7">
        <w:rPr>
          <w:rFonts w:asciiTheme="minorHAnsi" w:eastAsia="Times New Roman" w:hAnsiTheme="minorHAnsi"/>
          <w:lang w:val="en-GB" w:eastAsia="en-GB"/>
        </w:rPr>
        <w:t>.</w:t>
      </w:r>
    </w:p>
    <w:p w:rsidR="00A92FE2" w:rsidRPr="002A58F7" w:rsidRDefault="00A92FE2" w:rsidP="00A92FE2">
      <w:pPr>
        <w:shd w:val="clear" w:color="auto" w:fill="FFFFFF"/>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Tenderers are reminded that the maximum budget available for this contract, a</w:t>
      </w:r>
      <w:r w:rsidR="00603B64" w:rsidRPr="002A58F7">
        <w:rPr>
          <w:rFonts w:asciiTheme="minorHAnsi" w:eastAsia="Times New Roman" w:hAnsiTheme="minorHAnsi"/>
          <w:lang w:val="en-GB" w:eastAsia="en-GB"/>
        </w:rPr>
        <w:t>s stated in the contract notice</w:t>
      </w:r>
      <w:r w:rsidRPr="002A58F7">
        <w:rPr>
          <w:rFonts w:asciiTheme="minorHAnsi" w:eastAsia="Times New Roman" w:hAnsiTheme="minorHAnsi"/>
          <w:lang w:val="en-GB" w:eastAsia="en-GB"/>
        </w:rPr>
        <w:t xml:space="preserve"> is </w:t>
      </w:r>
      <w:r w:rsidR="00CB45A6" w:rsidRPr="002A58F7">
        <w:rPr>
          <w:rFonts w:asciiTheme="minorHAnsi" w:eastAsia="Times New Roman" w:hAnsiTheme="minorHAnsi"/>
          <w:lang w:val="en-GB" w:eastAsia="en-GB"/>
        </w:rPr>
        <w:t>1</w:t>
      </w:r>
      <w:r w:rsidR="00C048B1" w:rsidRPr="002A58F7">
        <w:rPr>
          <w:rFonts w:asciiTheme="minorHAnsi" w:eastAsia="Times New Roman" w:hAnsiTheme="minorHAnsi"/>
          <w:lang w:val="en-GB" w:eastAsia="en-GB"/>
        </w:rPr>
        <w:t>0 000</w:t>
      </w:r>
      <w:r w:rsidRPr="002A58F7">
        <w:rPr>
          <w:rFonts w:asciiTheme="minorHAnsi" w:eastAsia="Times New Roman" w:hAnsiTheme="minorHAnsi"/>
          <w:lang w:val="en-GB" w:eastAsia="en-GB"/>
        </w:rPr>
        <w:t xml:space="preserve"> EUR</w:t>
      </w:r>
      <w:r w:rsidR="00603B64" w:rsidRPr="002A58F7">
        <w:rPr>
          <w:rFonts w:asciiTheme="minorHAnsi" w:eastAsia="Times New Roman" w:hAnsiTheme="minorHAnsi"/>
          <w:lang w:val="en-GB" w:eastAsia="en-GB"/>
        </w:rPr>
        <w:t xml:space="preserve"> VAT excluded</w:t>
      </w:r>
      <w:r w:rsidRPr="002A58F7">
        <w:rPr>
          <w:rFonts w:asciiTheme="minorHAnsi" w:eastAsia="Times New Roman" w:hAnsiTheme="minorHAnsi"/>
          <w:lang w:val="en-GB" w:eastAsia="en-GB"/>
        </w:rPr>
        <w:t>. Payments under th</w:t>
      </w:r>
      <w:r w:rsidR="00CB45A6" w:rsidRPr="002A58F7">
        <w:rPr>
          <w:rFonts w:asciiTheme="minorHAnsi" w:eastAsia="Times New Roman" w:hAnsiTheme="minorHAnsi"/>
          <w:lang w:val="en-GB" w:eastAsia="en-GB"/>
        </w:rPr>
        <w:t xml:space="preserve">is contract will be made in </w:t>
      </w:r>
      <w:r w:rsidR="00895B7D" w:rsidRPr="002A58F7">
        <w:rPr>
          <w:rFonts w:asciiTheme="minorHAnsi" w:eastAsia="Times New Roman" w:hAnsiTheme="minorHAnsi"/>
          <w:lang w:val="en-GB" w:eastAsia="en-GB"/>
        </w:rPr>
        <w:t xml:space="preserve">MKD </w:t>
      </w:r>
      <w:r w:rsidR="00CB45A6" w:rsidRPr="002A58F7">
        <w:rPr>
          <w:rFonts w:asciiTheme="minorHAnsi" w:eastAsia="Times New Roman" w:hAnsiTheme="minorHAnsi"/>
          <w:lang w:val="en-GB" w:eastAsia="en-GB"/>
        </w:rPr>
        <w:t>denars according to the Official monthly European Commission exchange rate- InforEuro.</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Variant solutions</w:t>
      </w:r>
    </w:p>
    <w:p w:rsidR="00A92FE2" w:rsidRPr="002A58F7" w:rsidRDefault="00A92FE2" w:rsidP="00A92FE2">
      <w:pPr>
        <w:spacing w:before="120" w:after="120" w:line="240" w:lineRule="auto"/>
        <w:rPr>
          <w:rFonts w:asciiTheme="minorHAnsi" w:eastAsia="Times New Roman" w:hAnsiTheme="minorHAnsi"/>
          <w:lang w:val="en-GB" w:eastAsia="en-GB"/>
        </w:rPr>
      </w:pPr>
      <w:r w:rsidRPr="002A58F7">
        <w:rPr>
          <w:rFonts w:asciiTheme="minorHAnsi" w:eastAsia="Times New Roman" w:hAnsiTheme="minorHAnsi"/>
          <w:lang w:val="en-GB" w:eastAsia="en-GB"/>
        </w:rPr>
        <w:t>Tenderers are not authorised to tender for a variant in addition to this tender.</w:t>
      </w:r>
    </w:p>
    <w:p w:rsidR="00A92FE2" w:rsidRPr="002A58F7" w:rsidRDefault="00A92FE2" w:rsidP="00A92FE2">
      <w:pPr>
        <w:keepNext/>
        <w:keepLines/>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Period during which tenders are binding</w:t>
      </w:r>
    </w:p>
    <w:p w:rsidR="00A92FE2" w:rsidRPr="002A58F7" w:rsidRDefault="00A92FE2" w:rsidP="00A92FE2">
      <w:pPr>
        <w:keepNext/>
        <w:keepLine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Tenderers are bound by their tenders for 90 days after the deadline for submitting tenders or until they have been notified of non-award. </w:t>
      </w:r>
    </w:p>
    <w:p w:rsidR="00A92FE2" w:rsidRPr="002A58F7" w:rsidRDefault="00A92FE2" w:rsidP="00A92FE2">
      <w:pPr>
        <w:keepNext/>
        <w:keepLines/>
        <w:tabs>
          <w:tab w:val="left" w:pos="567"/>
        </w:tabs>
        <w:spacing w:before="120" w:after="120" w:line="240" w:lineRule="auto"/>
        <w:jc w:val="both"/>
        <w:rPr>
          <w:rFonts w:asciiTheme="minorHAnsi" w:eastAsia="Times New Roman" w:hAnsiTheme="minorHAnsi"/>
          <w:b/>
          <w:lang w:val="en-GB" w:eastAsia="en-GB"/>
        </w:rPr>
      </w:pPr>
      <w:r w:rsidRPr="002A58F7">
        <w:rPr>
          <w:rFonts w:asciiTheme="minorHAnsi" w:eastAsia="Times New Roman" w:hAnsiTheme="minorHAnsi"/>
          <w:lang w:val="en-GB" w:eastAsia="en-GB"/>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2.3.3.1 of the Practical Guide, up to the adoption of that recommendation.</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Additional information before the deadline for submitting tenders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tender dossier should be clear enough to avoid candidates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rsidR="00A92FE2" w:rsidRPr="002A58F7" w:rsidRDefault="00A92FE2" w:rsidP="00A92FE2">
      <w:pPr>
        <w:keepNext/>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Tenderers may submit questions in writing to the following address up to </w:t>
      </w:r>
      <w:r w:rsidR="00CB45A6" w:rsidRPr="002A58F7">
        <w:rPr>
          <w:rFonts w:asciiTheme="minorHAnsi" w:eastAsia="Times New Roman" w:hAnsiTheme="minorHAnsi"/>
          <w:lang w:val="en-GB" w:eastAsia="en-GB"/>
        </w:rPr>
        <w:t>21</w:t>
      </w:r>
      <w:r w:rsidRPr="002A58F7">
        <w:rPr>
          <w:rFonts w:asciiTheme="minorHAnsi" w:eastAsia="Times New Roman" w:hAnsiTheme="minorHAnsi"/>
          <w:lang w:val="en-GB" w:eastAsia="en-GB"/>
        </w:rPr>
        <w:t> days before the deadline for submission of tenders, specifying the the contract title:</w:t>
      </w:r>
    </w:p>
    <w:p w:rsidR="00CB45A6" w:rsidRPr="002A58F7" w:rsidRDefault="00A92FE2" w:rsidP="00CB45A6">
      <w:pPr>
        <w:spacing w:after="0"/>
        <w:jc w:val="both"/>
        <w:rPr>
          <w:rFonts w:asciiTheme="minorHAnsi" w:hAnsiTheme="minorHAnsi"/>
          <w:lang w:val="en-GB"/>
        </w:rPr>
      </w:pPr>
      <w:r w:rsidRPr="002A58F7">
        <w:rPr>
          <w:rFonts w:asciiTheme="minorHAnsi" w:eastAsia="Times New Roman" w:hAnsiTheme="minorHAnsi"/>
          <w:lang w:val="en-GB" w:eastAsia="en-GB"/>
        </w:rPr>
        <w:t>Address</w:t>
      </w:r>
      <w:r w:rsidR="00CB45A6" w:rsidRPr="002A58F7">
        <w:rPr>
          <w:rFonts w:asciiTheme="minorHAnsi" w:eastAsia="Times New Roman" w:hAnsiTheme="minorHAnsi"/>
          <w:lang w:val="en-GB" w:eastAsia="en-GB"/>
        </w:rPr>
        <w:t>:</w:t>
      </w:r>
      <w:r w:rsidR="00CA4533" w:rsidRPr="002A58F7">
        <w:rPr>
          <w:rFonts w:asciiTheme="minorHAnsi" w:eastAsia="Times New Roman" w:hAnsiTheme="minorHAnsi"/>
          <w:lang w:val="en-GB" w:eastAsia="en-GB"/>
        </w:rPr>
        <w:t xml:space="preserve"> </w:t>
      </w:r>
      <w:r w:rsidR="00CB45A6" w:rsidRPr="002A58F7">
        <w:rPr>
          <w:rFonts w:asciiTheme="minorHAnsi" w:hAnsiTheme="minorHAnsi"/>
          <w:lang w:val="en-GB"/>
        </w:rPr>
        <w:t>Str. N.Revolucija 118a, 1300 Kumanovo, Macedonia</w:t>
      </w:r>
    </w:p>
    <w:p w:rsidR="00CA4533" w:rsidRPr="002A58F7" w:rsidRDefault="00A92FE2" w:rsidP="00CA4533">
      <w:pPr>
        <w:spacing w:before="240" w:after="0" w:line="240" w:lineRule="auto"/>
        <w:rPr>
          <w:rFonts w:asciiTheme="minorHAnsi" w:eastAsia="Times New Roman" w:hAnsiTheme="minorHAnsi"/>
          <w:lang w:val="en-GB" w:eastAsia="en-GB"/>
        </w:rPr>
      </w:pPr>
      <w:r w:rsidRPr="002A58F7">
        <w:rPr>
          <w:rFonts w:asciiTheme="minorHAnsi" w:eastAsia="Times New Roman" w:hAnsiTheme="minorHAnsi"/>
          <w:lang w:val="en-GB" w:eastAsia="en-GB"/>
        </w:rPr>
        <w:t>E-mail</w:t>
      </w:r>
      <w:r w:rsidR="00CB45A6" w:rsidRPr="002A58F7">
        <w:rPr>
          <w:rFonts w:asciiTheme="minorHAnsi" w:eastAsia="Times New Roman" w:hAnsiTheme="minorHAnsi"/>
          <w:lang w:val="en-GB" w:eastAsia="en-GB"/>
        </w:rPr>
        <w:t>: unikumkos@yahoo.com</w:t>
      </w:r>
    </w:p>
    <w:p w:rsidR="00A92FE2" w:rsidRPr="002A58F7" w:rsidRDefault="00A92FE2" w:rsidP="00CA4533">
      <w:pPr>
        <w:spacing w:before="240" w:after="0" w:line="240" w:lineRule="auto"/>
        <w:rPr>
          <w:rFonts w:asciiTheme="minorHAnsi" w:eastAsia="Times New Roman" w:hAnsiTheme="minorHAnsi"/>
          <w:lang w:val="en-GB" w:eastAsia="en-GB"/>
        </w:rPr>
      </w:pPr>
      <w:r w:rsidRPr="002A58F7">
        <w:rPr>
          <w:rFonts w:asciiTheme="minorHAnsi" w:eastAsia="Times New Roman" w:hAnsiTheme="minorHAnsi"/>
          <w:lang w:val="en-GB" w:eastAsia="en-GB"/>
        </w:rPr>
        <w:t>The Contracting Authority has no obligation to provide clarification after this date.</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lastRenderedPageBreak/>
        <w:t>Any tenderer seeking to arrange individual meetings with the Contracting Authority and/or the government of the partner country and/or the European Commission concerning this contract during the tender period may be excluded from the tender procedure.</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No information meeting or site visit is foreseen. </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bookmarkStart w:id="3" w:name="_Ref499614274"/>
      <w:bookmarkStart w:id="4" w:name="_Ref499982672"/>
      <w:r w:rsidRPr="002A58F7">
        <w:rPr>
          <w:rFonts w:asciiTheme="minorHAnsi" w:eastAsia="Times New Roman" w:hAnsiTheme="minorHAnsi"/>
          <w:b/>
          <w:sz w:val="24"/>
          <w:szCs w:val="24"/>
          <w:lang w:val="en-GB" w:eastAsia="en-GB"/>
        </w:rPr>
        <w:t>Submission of tenders</w:t>
      </w:r>
      <w:bookmarkEnd w:id="3"/>
      <w:bookmarkEnd w:id="4"/>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Tenders must be delivered to the Contracting Authority for </w:t>
      </w:r>
      <w:r w:rsidRPr="002A58F7">
        <w:rPr>
          <w:rFonts w:asciiTheme="minorHAnsi" w:eastAsia="Times New Roman" w:hAnsiTheme="minorHAnsi"/>
          <w:b/>
          <w:lang w:val="en-GB" w:eastAsia="en-GB"/>
        </w:rPr>
        <w:t xml:space="preserve">receipt </w:t>
      </w:r>
      <w:r w:rsidRPr="002A58F7">
        <w:rPr>
          <w:rFonts w:asciiTheme="minorHAnsi" w:eastAsia="Times New Roman" w:hAnsiTheme="minorHAnsi"/>
          <w:lang w:val="en-GB" w:eastAsia="en-GB"/>
        </w:rPr>
        <w:t>before</w:t>
      </w:r>
      <w:r w:rsidR="00CB45A6" w:rsidRPr="002A58F7">
        <w:rPr>
          <w:rFonts w:asciiTheme="minorHAnsi" w:eastAsia="Times New Roman" w:hAnsiTheme="minorHAnsi"/>
          <w:lang w:val="en-GB" w:eastAsia="en-GB"/>
        </w:rPr>
        <w:t xml:space="preserve"> </w:t>
      </w:r>
      <w:r w:rsidR="00CA4533" w:rsidRPr="002A58F7">
        <w:rPr>
          <w:rFonts w:asciiTheme="minorHAnsi" w:eastAsia="Times New Roman" w:hAnsiTheme="minorHAnsi"/>
          <w:lang w:val="en-GB" w:eastAsia="en-GB"/>
        </w:rPr>
        <w:t>1</w:t>
      </w:r>
      <w:r w:rsidR="00CB45A6" w:rsidRPr="002A58F7">
        <w:rPr>
          <w:rFonts w:asciiTheme="minorHAnsi" w:eastAsia="Times New Roman" w:hAnsiTheme="minorHAnsi"/>
          <w:lang w:val="en-GB" w:eastAsia="en-GB"/>
        </w:rPr>
        <w:t>6</w:t>
      </w:r>
      <w:r w:rsidR="00CA4533" w:rsidRPr="002A58F7">
        <w:rPr>
          <w:rFonts w:asciiTheme="minorHAnsi" w:eastAsia="Times New Roman" w:hAnsiTheme="minorHAnsi"/>
          <w:lang w:val="en-GB" w:eastAsia="en-GB"/>
        </w:rPr>
        <w:t>:30 p</w:t>
      </w:r>
      <w:r w:rsidRPr="002A58F7">
        <w:rPr>
          <w:rFonts w:asciiTheme="minorHAnsi" w:eastAsia="Times New Roman" w:hAnsiTheme="minorHAnsi"/>
          <w:lang w:val="en-GB" w:eastAsia="en-GB"/>
        </w:rPr>
        <w:t>m</w:t>
      </w:r>
      <w:r w:rsidR="00CB45A6" w:rsidRPr="002A58F7">
        <w:rPr>
          <w:rFonts w:asciiTheme="minorHAnsi" w:eastAsia="Times New Roman" w:hAnsiTheme="minorHAnsi"/>
          <w:lang w:val="en-GB" w:eastAsia="en-GB"/>
        </w:rPr>
        <w:t xml:space="preserve"> </w:t>
      </w:r>
      <w:r w:rsidR="00CA4533" w:rsidRPr="002A58F7">
        <w:rPr>
          <w:rFonts w:asciiTheme="minorHAnsi" w:eastAsia="Times New Roman" w:hAnsiTheme="minorHAnsi"/>
          <w:lang w:val="en-GB" w:eastAsia="en-GB"/>
        </w:rPr>
        <w:t xml:space="preserve">on </w:t>
      </w:r>
      <w:r w:rsidR="00C048B1" w:rsidRPr="002A58F7">
        <w:rPr>
          <w:rFonts w:asciiTheme="minorHAnsi" w:eastAsia="Times New Roman" w:hAnsiTheme="minorHAnsi"/>
          <w:lang w:val="en-GB" w:eastAsia="en-GB"/>
        </w:rPr>
        <w:t>17</w:t>
      </w:r>
      <w:r w:rsidR="00CA4533" w:rsidRPr="002A58F7">
        <w:rPr>
          <w:rFonts w:asciiTheme="minorHAnsi" w:eastAsia="Times New Roman" w:hAnsiTheme="minorHAnsi"/>
          <w:lang w:val="en-GB" w:eastAsia="en-GB"/>
        </w:rPr>
        <w:t>/02/2017.</w:t>
      </w:r>
      <w:r w:rsidRPr="002A58F7">
        <w:rPr>
          <w:rFonts w:asciiTheme="minorHAnsi" w:eastAsia="Times New Roman" w:hAnsiTheme="minorHAnsi"/>
          <w:lang w:val="en-GB" w:eastAsia="en-GB"/>
        </w:rPr>
        <w:t>They must include the requested documents in clause 4 above and be sent:</w:t>
      </w:r>
    </w:p>
    <w:p w:rsidR="00A92FE2" w:rsidRPr="002A58F7" w:rsidRDefault="00A92FE2" w:rsidP="00A92FE2">
      <w:pPr>
        <w:keepNext/>
        <w:keepLines/>
        <w:numPr>
          <w:ilvl w:val="0"/>
          <w:numId w:val="21"/>
        </w:num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b/>
          <w:lang w:val="en-GB" w:eastAsia="en-GB"/>
        </w:rPr>
        <w:t>EITHER</w:t>
      </w:r>
      <w:r w:rsidRPr="002A58F7">
        <w:rPr>
          <w:rFonts w:asciiTheme="minorHAnsi" w:eastAsia="Times New Roman" w:hAnsiTheme="minorHAnsi"/>
          <w:lang w:val="en-GB" w:eastAsia="en-GB"/>
        </w:rPr>
        <w:t xml:space="preserve"> by recorded delivery (official postal service) to:</w:t>
      </w:r>
    </w:p>
    <w:p w:rsidR="002A6B0B" w:rsidRPr="002A58F7" w:rsidRDefault="002A6B0B" w:rsidP="002A6B0B">
      <w:pPr>
        <w:spacing w:after="0"/>
        <w:ind w:left="360"/>
        <w:jc w:val="both"/>
        <w:rPr>
          <w:rFonts w:asciiTheme="minorHAnsi" w:hAnsiTheme="minorHAnsi"/>
          <w:lang w:val="en-GB"/>
        </w:rPr>
      </w:pPr>
      <w:r w:rsidRPr="002A58F7">
        <w:rPr>
          <w:rFonts w:asciiTheme="minorHAnsi" w:hAnsiTheme="minorHAnsi"/>
          <w:lang w:val="en-GB"/>
        </w:rPr>
        <w:t>Str. N.Revolucija 118a, 1300 Kumanovo, Macedonia</w:t>
      </w:r>
    </w:p>
    <w:p w:rsidR="00CA4533" w:rsidRPr="002A58F7" w:rsidRDefault="00CA4533" w:rsidP="00A92FE2">
      <w:pPr>
        <w:keepNext/>
        <w:keepLines/>
        <w:widowControl w:val="0"/>
        <w:spacing w:before="120" w:after="120" w:line="240" w:lineRule="auto"/>
        <w:ind w:left="360" w:right="360"/>
        <w:jc w:val="both"/>
        <w:rPr>
          <w:rFonts w:asciiTheme="minorHAnsi" w:eastAsia="Times New Roman" w:hAnsiTheme="minorHAnsi"/>
          <w:snapToGrid w:val="0"/>
          <w:lang w:val="en-GB"/>
        </w:rPr>
      </w:pPr>
      <w:r w:rsidRPr="002A58F7">
        <w:rPr>
          <w:rFonts w:asciiTheme="minorHAnsi" w:eastAsia="Times New Roman" w:hAnsiTheme="minorHAnsi"/>
          <w:snapToGrid w:val="0"/>
          <w:lang w:val="en-GB"/>
        </w:rPr>
        <w:t xml:space="preserve"> for </w:t>
      </w:r>
      <w:r w:rsidR="002A6B0B" w:rsidRPr="002A58F7">
        <w:rPr>
          <w:rFonts w:asciiTheme="minorHAnsi" w:eastAsia="Times New Roman" w:hAnsiTheme="minorHAnsi"/>
          <w:snapToGrid w:val="0"/>
          <w:lang w:val="en-GB"/>
        </w:rPr>
        <w:t>Unikum-kos</w:t>
      </w:r>
      <w:r w:rsidRPr="002A58F7">
        <w:rPr>
          <w:rFonts w:asciiTheme="minorHAnsi" w:eastAsia="Times New Roman" w:hAnsiTheme="minorHAnsi"/>
          <w:snapToGrid w:val="0"/>
          <w:lang w:val="en-GB"/>
        </w:rPr>
        <w:t xml:space="preserve"> Association</w:t>
      </w:r>
    </w:p>
    <w:p w:rsidR="00A92FE2" w:rsidRPr="002A58F7" w:rsidRDefault="00A92FE2" w:rsidP="00A92FE2">
      <w:pPr>
        <w:keepNext/>
        <w:keepLines/>
        <w:widowControl w:val="0"/>
        <w:spacing w:before="120" w:after="120" w:line="240" w:lineRule="auto"/>
        <w:ind w:left="360" w:right="360"/>
        <w:jc w:val="both"/>
        <w:rPr>
          <w:rFonts w:asciiTheme="minorHAnsi" w:eastAsia="Times New Roman" w:hAnsiTheme="minorHAnsi"/>
          <w:snapToGrid w:val="0"/>
          <w:lang w:val="en-GB"/>
        </w:rPr>
      </w:pPr>
      <w:r w:rsidRPr="002A58F7">
        <w:rPr>
          <w:rFonts w:asciiTheme="minorHAnsi" w:eastAsia="Times New Roman" w:hAnsiTheme="minorHAnsi"/>
          <w:snapToGrid w:val="0"/>
          <w:lang w:val="en-GB"/>
        </w:rPr>
        <w:t>In this case, the delivery record makes proof of compliance with the time-limit for receipt.</w:t>
      </w:r>
    </w:p>
    <w:p w:rsidR="00A92FE2" w:rsidRPr="002A58F7" w:rsidRDefault="00A92FE2" w:rsidP="00A92FE2">
      <w:pPr>
        <w:numPr>
          <w:ilvl w:val="0"/>
          <w:numId w:val="21"/>
        </w:num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b/>
          <w:lang w:val="en-GB" w:eastAsia="en-GB"/>
        </w:rPr>
        <w:t>OR</w:t>
      </w:r>
      <w:r w:rsidRPr="002A58F7">
        <w:rPr>
          <w:rFonts w:asciiTheme="minorHAnsi" w:eastAsia="Times New Roman" w:hAnsiTheme="minorHAnsi"/>
          <w:lang w:val="en-GB" w:eastAsia="en-GB"/>
        </w:rPr>
        <w:t xml:space="preserve"> hand delivered (including courier services) directly to the Contracting Authority against a signed and dated receipt to:</w:t>
      </w:r>
    </w:p>
    <w:p w:rsidR="00CA4533" w:rsidRPr="002A58F7" w:rsidRDefault="002A6B0B" w:rsidP="002A6B0B">
      <w:pPr>
        <w:spacing w:after="0"/>
        <w:ind w:left="360"/>
        <w:jc w:val="both"/>
        <w:rPr>
          <w:rFonts w:asciiTheme="minorHAnsi" w:hAnsiTheme="minorHAnsi"/>
          <w:lang w:val="en-GB"/>
        </w:rPr>
      </w:pPr>
      <w:r w:rsidRPr="002A58F7">
        <w:rPr>
          <w:rFonts w:asciiTheme="minorHAnsi" w:hAnsiTheme="minorHAnsi"/>
          <w:lang w:val="en-GB"/>
        </w:rPr>
        <w:t>Str. N.Revolucija 118a, 1300 Kumanovo, Macedonia</w:t>
      </w:r>
    </w:p>
    <w:p w:rsidR="00A92FE2" w:rsidRPr="002A58F7" w:rsidRDefault="00A92FE2" w:rsidP="001C1F14">
      <w:pPr>
        <w:keepNext/>
        <w:keepLines/>
        <w:widowControl w:val="0"/>
        <w:spacing w:before="120" w:after="120" w:line="240" w:lineRule="auto"/>
        <w:ind w:right="360"/>
        <w:jc w:val="both"/>
        <w:rPr>
          <w:rFonts w:asciiTheme="minorHAnsi" w:eastAsia="Times New Roman" w:hAnsiTheme="minorHAnsi"/>
          <w:snapToGrid w:val="0"/>
          <w:lang w:val="en-GB"/>
        </w:rPr>
      </w:pPr>
      <w:r w:rsidRPr="002A58F7">
        <w:rPr>
          <w:rFonts w:asciiTheme="minorHAnsi" w:eastAsia="Times New Roman" w:hAnsiTheme="minorHAnsi"/>
          <w:snapToGrid w:val="0"/>
          <w:lang w:val="en-GB"/>
        </w:rPr>
        <w:t>In this case, the acknowledgment of receipt makes proof of compliance with the time-limit for receipt.</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b/>
          <w:lang w:val="en-GB" w:eastAsia="en-GB"/>
        </w:rPr>
        <w:t xml:space="preserve">Tenders submitted by any other means will not be considered. </w:t>
      </w:r>
      <w:r w:rsidRPr="002A58F7">
        <w:rPr>
          <w:rFonts w:asciiTheme="minorHAnsi" w:eastAsia="Times New Roman" w:hAnsiTheme="minorHAnsi"/>
          <w:lang w:val="en-GB" w:eastAsia="en-GB"/>
        </w:rPr>
        <w:t>Tenders must be submitted using the double envelope system, i.e., in an outer parcel or envelope containing two separate, sealed envelopes, one bearing the words ‘</w:t>
      </w:r>
      <w:r w:rsidRPr="002A58F7">
        <w:rPr>
          <w:rFonts w:asciiTheme="minorHAnsi" w:eastAsia="Times New Roman" w:hAnsiTheme="minorHAnsi"/>
          <w:b/>
          <w:lang w:val="en-GB" w:eastAsia="en-GB"/>
        </w:rPr>
        <w:t>Envelope A — Technical offer’</w:t>
      </w:r>
      <w:r w:rsidRPr="002A58F7">
        <w:rPr>
          <w:rFonts w:asciiTheme="minorHAnsi" w:eastAsia="Times New Roman" w:hAnsiTheme="minorHAnsi"/>
          <w:lang w:val="en-GB" w:eastAsia="en-GB"/>
        </w:rPr>
        <w:t xml:space="preserve"> and the other ‘</w:t>
      </w:r>
      <w:r w:rsidRPr="002A58F7">
        <w:rPr>
          <w:rFonts w:asciiTheme="minorHAnsi" w:eastAsia="Times New Roman" w:hAnsiTheme="minorHAnsi"/>
          <w:b/>
          <w:lang w:val="en-GB" w:eastAsia="en-GB"/>
        </w:rPr>
        <w:t>Envelope B — Financial offer’</w:t>
      </w:r>
      <w:r w:rsidRPr="002A58F7">
        <w:rPr>
          <w:rFonts w:asciiTheme="minorHAnsi" w:eastAsia="Times New Roman" w:hAnsiTheme="minorHAnsi"/>
          <w:lang w:val="en-GB" w:eastAsia="en-GB"/>
        </w:rPr>
        <w:t>. All parts of the tender other than the financial offer must be submitted in Envelope A (i.e., includ</w:t>
      </w:r>
      <w:r w:rsidR="00F761A4" w:rsidRPr="002A58F7">
        <w:rPr>
          <w:rFonts w:asciiTheme="minorHAnsi" w:eastAsia="Times New Roman" w:hAnsiTheme="minorHAnsi"/>
          <w:lang w:val="en-GB" w:eastAsia="en-GB"/>
        </w:rPr>
        <w:t xml:space="preserve">ing the Tender submission form </w:t>
      </w:r>
      <w:r w:rsidRPr="002A58F7">
        <w:rPr>
          <w:rFonts w:asciiTheme="minorHAnsi" w:eastAsia="Times New Roman" w:hAnsiTheme="minorHAnsi"/>
          <w:lang w:val="en-GB" w:eastAsia="en-GB"/>
        </w:rPr>
        <w:t>and declarations).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b/>
          <w:lang w:val="en-GB" w:eastAsia="en-GB"/>
        </w:rPr>
        <w:t>Any infringement of these rules (e.g., unsealed envelopes or references to price in the technical offer) constitutes an irregularity which will lead to rejection of the tender.</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outer envelope should provide the following information: </w:t>
      </w:r>
    </w:p>
    <w:p w:rsidR="00A92FE2" w:rsidRPr="002A58F7" w:rsidRDefault="00A92FE2" w:rsidP="00A92FE2">
      <w:pPr>
        <w:numPr>
          <w:ilvl w:val="0"/>
          <w:numId w:val="16"/>
        </w:numPr>
        <w:spacing w:before="120" w:after="120" w:line="240" w:lineRule="auto"/>
        <w:ind w:left="426" w:hanging="284"/>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address for submitting tenders indicated above; </w:t>
      </w:r>
    </w:p>
    <w:p w:rsidR="00A92FE2" w:rsidRPr="002A58F7" w:rsidRDefault="00A92FE2" w:rsidP="00A92FE2">
      <w:pPr>
        <w:numPr>
          <w:ilvl w:val="0"/>
          <w:numId w:val="16"/>
        </w:numPr>
        <w:spacing w:before="120" w:after="120" w:line="240" w:lineRule="auto"/>
        <w:ind w:left="426" w:hanging="284"/>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reference code of the tender </w:t>
      </w:r>
      <w:r w:rsidRPr="002A58F7">
        <w:rPr>
          <w:rFonts w:asciiTheme="minorHAnsi" w:eastAsia="Times New Roman" w:hAnsiTheme="minorHAnsi"/>
          <w:highlight w:val="yellow"/>
          <w:lang w:val="en-GB" w:eastAsia="en-GB"/>
        </w:rPr>
        <w:t>procedure –</w:t>
      </w:r>
      <w:r w:rsidRPr="002A58F7">
        <w:rPr>
          <w:rFonts w:asciiTheme="minorHAnsi" w:eastAsia="Times New Roman" w:hAnsiTheme="minorHAnsi"/>
          <w:lang w:val="en-GB" w:eastAsia="en-GB"/>
        </w:rPr>
        <w:t xml:space="preserve"> </w:t>
      </w:r>
    </w:p>
    <w:p w:rsidR="00A92FE2" w:rsidRPr="002A58F7" w:rsidRDefault="00A92FE2" w:rsidP="00A92FE2">
      <w:pPr>
        <w:numPr>
          <w:ilvl w:val="0"/>
          <w:numId w:val="16"/>
        </w:numPr>
        <w:spacing w:before="120" w:after="120" w:line="240" w:lineRule="auto"/>
        <w:ind w:left="426" w:hanging="284"/>
        <w:jc w:val="both"/>
        <w:rPr>
          <w:rFonts w:asciiTheme="minorHAnsi" w:eastAsia="Times New Roman" w:hAnsiTheme="minorHAnsi"/>
          <w:b/>
          <w:lang w:val="en-GB" w:eastAsia="en-GB"/>
        </w:rPr>
      </w:pPr>
      <w:r w:rsidRPr="002A58F7">
        <w:rPr>
          <w:rFonts w:asciiTheme="minorHAnsi" w:eastAsia="Times New Roman" w:hAnsiTheme="minorHAnsi"/>
          <w:b/>
          <w:lang w:val="en-GB" w:eastAsia="en-GB"/>
        </w:rPr>
        <w:t xml:space="preserve">the words ‘Not to be opened before the tender-opening session’ and </w:t>
      </w:r>
      <w:r w:rsidRPr="002A58F7">
        <w:rPr>
          <w:rFonts w:asciiTheme="minorHAnsi" w:eastAsia="Times New Roman" w:hAnsiTheme="minorHAnsi"/>
          <w:b/>
          <w:lang w:eastAsia="en-GB"/>
        </w:rPr>
        <w:t>„</w:t>
      </w:r>
      <w:r w:rsidR="002A6B0B" w:rsidRPr="002A58F7">
        <w:rPr>
          <w:rFonts w:asciiTheme="minorHAnsi" w:eastAsia="Times New Roman" w:hAnsiTheme="minorHAnsi"/>
          <w:b/>
          <w:lang w:val="mk-MK" w:eastAsia="en-GB"/>
        </w:rPr>
        <w:t>Да не се отвара пред сесијата за отварање на тендерите</w:t>
      </w:r>
      <w:r w:rsidRPr="002A58F7">
        <w:rPr>
          <w:rFonts w:asciiTheme="minorHAnsi" w:eastAsia="Times New Roman" w:hAnsiTheme="minorHAnsi"/>
          <w:b/>
          <w:lang w:val="bg-BG" w:eastAsia="en-GB"/>
        </w:rPr>
        <w:t>“</w:t>
      </w:r>
    </w:p>
    <w:p w:rsidR="00A92FE2" w:rsidRPr="002A58F7" w:rsidRDefault="00A92FE2" w:rsidP="00A92FE2">
      <w:pPr>
        <w:numPr>
          <w:ilvl w:val="0"/>
          <w:numId w:val="16"/>
        </w:numPr>
        <w:spacing w:before="120" w:after="120" w:line="240" w:lineRule="auto"/>
        <w:ind w:left="426" w:hanging="284"/>
        <w:jc w:val="both"/>
        <w:rPr>
          <w:rFonts w:asciiTheme="minorHAnsi" w:eastAsia="Times New Roman" w:hAnsiTheme="minorHAnsi"/>
          <w:lang w:val="en-GB" w:eastAsia="en-GB"/>
        </w:rPr>
      </w:pPr>
      <w:r w:rsidRPr="002A58F7">
        <w:rPr>
          <w:rFonts w:asciiTheme="minorHAnsi" w:eastAsia="Times New Roman" w:hAnsiTheme="minorHAnsi"/>
          <w:lang w:val="en-GB" w:eastAsia="en-GB"/>
        </w:rPr>
        <w:t>the name of the tenderer.</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Amending or withdrawing tenders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Tenderers may amend or withdraw their tenders by written notification prior to the deadline for submitting tenders. Tenders may not be amended after this deadline.</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Any such notification of amendment or withdrawal must be prepared and submitted in accordance with Clause </w:t>
      </w:r>
      <w:r w:rsidR="008B65FF">
        <w:fldChar w:fldCharType="begin"/>
      </w:r>
      <w:r w:rsidR="008B65FF">
        <w:instrText xml:space="preserve"> REF _Ref499982672 \r \h  \* MERGEFORMAT </w:instrText>
      </w:r>
      <w:r w:rsidR="008B65FF">
        <w:fldChar w:fldCharType="separate"/>
      </w:r>
      <w:r w:rsidRPr="002A58F7">
        <w:t>8</w:t>
      </w:r>
      <w:r w:rsidR="008B65FF">
        <w:fldChar w:fldCharType="end"/>
      </w:r>
      <w:r w:rsidRPr="002A58F7">
        <w:rPr>
          <w:rFonts w:asciiTheme="minorHAnsi" w:eastAsia="Times New Roman" w:hAnsiTheme="minorHAnsi"/>
          <w:lang w:val="en-GB" w:eastAsia="en-GB"/>
        </w:rPr>
        <w:t>. The outer envelope (and the relevant inner envelope) must be marked ‘Amendment’ or ‘Withdrawal’ as appropriate.</w:t>
      </w:r>
    </w:p>
    <w:p w:rsidR="00A92FE2" w:rsidRPr="002A58F7" w:rsidRDefault="00A92FE2" w:rsidP="00A92FE2">
      <w:pPr>
        <w:keepNext/>
        <w:keepLines/>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lastRenderedPageBreak/>
        <w:t>Costs for preparing tenders</w:t>
      </w:r>
    </w:p>
    <w:p w:rsidR="00A92FE2" w:rsidRPr="002A58F7" w:rsidRDefault="00A92FE2" w:rsidP="00A92FE2">
      <w:pPr>
        <w:keepNext/>
        <w:keepLine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No costs incurred by the tenderer in preparing and submitting the tender are reimbursable. All such costs must be borne by the tenderer, including the cost of interviewing proposed experts.</w:t>
      </w:r>
    </w:p>
    <w:p w:rsidR="00A92FE2" w:rsidRPr="002A58F7" w:rsidRDefault="00A92FE2" w:rsidP="00A92FE2">
      <w:pPr>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Ownership of tenders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Contracting Authority retains ownership of all tenders received under this tendering procedure. Consequently, tenderers do not have the right to have their tenders returned to them.</w:t>
      </w:r>
    </w:p>
    <w:p w:rsidR="00A92FE2" w:rsidRPr="002A58F7" w:rsidRDefault="00A92FE2" w:rsidP="00A92FE2">
      <w:pPr>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Evaluation of tenders</w:t>
      </w:r>
    </w:p>
    <w:p w:rsidR="00A92FE2" w:rsidRPr="002A58F7" w:rsidRDefault="00A92FE2" w:rsidP="00A92FE2">
      <w:pPr>
        <w:spacing w:before="120" w:after="120" w:line="240" w:lineRule="auto"/>
        <w:jc w:val="both"/>
        <w:rPr>
          <w:rFonts w:asciiTheme="minorHAnsi" w:eastAsia="Times New Roman" w:hAnsiTheme="minorHAnsi"/>
          <w:b/>
          <w:lang w:val="en-GB" w:eastAsia="en-GB"/>
        </w:rPr>
      </w:pPr>
      <w:r w:rsidRPr="002A58F7">
        <w:rPr>
          <w:rFonts w:asciiTheme="minorHAnsi" w:eastAsia="Times New Roman" w:hAnsiTheme="minorHAnsi"/>
          <w:b/>
          <w:lang w:val="en-GB" w:eastAsia="en-GB"/>
        </w:rPr>
        <w:t>12.1.</w:t>
      </w:r>
      <w:r w:rsidRPr="002A58F7">
        <w:rPr>
          <w:rFonts w:asciiTheme="minorHAnsi" w:eastAsia="Times New Roman" w:hAnsiTheme="minorHAnsi"/>
          <w:b/>
          <w:lang w:val="en-GB" w:eastAsia="en-GB"/>
        </w:rPr>
        <w:tab/>
        <w:t>Evaluation of technical offers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evaluation of the technical offers will follow the procedures set out in Section 3.3.10 of the Practical Guide (available on the internet at </w:t>
      </w:r>
      <w:hyperlink r:id="rId12" w:history="1">
        <w:r w:rsidRPr="002A58F7">
          <w:rPr>
            <w:rFonts w:asciiTheme="minorHAnsi" w:eastAsia="Times New Roman" w:hAnsiTheme="minorHAnsi"/>
            <w:color w:val="0000FF"/>
            <w:u w:val="single"/>
            <w:lang w:val="en-GB" w:eastAsia="en-GB"/>
          </w:rPr>
          <w:t>http://ec.europa.eu/europeaid/prag/document.do</w:t>
        </w:r>
      </w:hyperlink>
      <w:r w:rsidRPr="002A58F7">
        <w:rPr>
          <w:rFonts w:asciiTheme="minorHAnsi" w:eastAsia="Times New Roman" w:hAnsiTheme="minorHAnsi"/>
          <w:lang w:val="en-GB" w:eastAsia="en-GB"/>
        </w:rPr>
        <w:t>).</w:t>
      </w:r>
    </w:p>
    <w:p w:rsidR="00F72430" w:rsidRPr="002A58F7" w:rsidRDefault="00F72430" w:rsidP="00F72430">
      <w:pPr>
        <w:spacing w:before="120" w:after="120" w:line="240" w:lineRule="auto"/>
        <w:jc w:val="both"/>
        <w:rPr>
          <w:rFonts w:asciiTheme="minorHAnsi" w:eastAsia="Times New Roman" w:hAnsiTheme="minorHAnsi"/>
          <w:b/>
          <w:iCs/>
          <w:lang w:val="en-GB" w:eastAsia="en-GB"/>
        </w:rPr>
      </w:pPr>
      <w:r w:rsidRPr="002A58F7">
        <w:rPr>
          <w:rFonts w:asciiTheme="minorHAnsi" w:eastAsia="Times New Roman" w:hAnsiTheme="minorHAnsi"/>
          <w:b/>
          <w:iCs/>
          <w:lang w:val="en-GB" w:eastAsia="en-GB"/>
        </w:rPr>
        <w:t>12.1.1.</w:t>
      </w:r>
      <w:r w:rsidRPr="002A58F7">
        <w:rPr>
          <w:rFonts w:asciiTheme="minorHAnsi" w:eastAsia="Times New Roman" w:hAnsiTheme="minorHAnsi"/>
          <w:b/>
          <w:iCs/>
          <w:lang w:val="en-GB" w:eastAsia="en-GB"/>
        </w:rPr>
        <w:tab/>
        <w:t xml:space="preserve">Interviews </w:t>
      </w:r>
    </w:p>
    <w:p w:rsidR="00F72430" w:rsidRPr="002A58F7" w:rsidRDefault="00F72430"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No interviews are forseen.</w:t>
      </w:r>
    </w:p>
    <w:p w:rsidR="00A92FE2" w:rsidRPr="002A58F7" w:rsidRDefault="00A92FE2" w:rsidP="00A92FE2">
      <w:pPr>
        <w:keepNext/>
        <w:spacing w:before="120" w:after="120" w:line="240" w:lineRule="auto"/>
        <w:jc w:val="both"/>
        <w:rPr>
          <w:rFonts w:asciiTheme="minorHAnsi" w:eastAsia="Times New Roman" w:hAnsiTheme="minorHAnsi"/>
          <w:b/>
          <w:lang w:val="en-GB" w:eastAsia="en-GB"/>
        </w:rPr>
      </w:pPr>
      <w:r w:rsidRPr="002A58F7">
        <w:rPr>
          <w:rFonts w:asciiTheme="minorHAnsi" w:eastAsia="Times New Roman" w:hAnsiTheme="minorHAnsi"/>
          <w:b/>
          <w:lang w:val="en-GB" w:eastAsia="en-GB"/>
        </w:rPr>
        <w:t>12.2.</w:t>
      </w:r>
      <w:r w:rsidRPr="002A58F7">
        <w:rPr>
          <w:rFonts w:asciiTheme="minorHAnsi" w:eastAsia="Times New Roman" w:hAnsiTheme="minorHAnsi"/>
          <w:b/>
          <w:lang w:val="en-GB" w:eastAsia="en-GB"/>
        </w:rPr>
        <w:tab/>
        <w:t>Evaluation of financial offers</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rsidR="00A92FE2" w:rsidRPr="002A58F7" w:rsidRDefault="00A92FE2" w:rsidP="00A92FE2">
      <w:pPr>
        <w:keepNext/>
        <w:spacing w:before="120" w:after="120" w:line="240" w:lineRule="auto"/>
        <w:jc w:val="both"/>
        <w:rPr>
          <w:rFonts w:asciiTheme="minorHAnsi" w:eastAsia="Times New Roman" w:hAnsiTheme="minorHAnsi"/>
          <w:b/>
          <w:u w:val="single"/>
          <w:lang w:val="en-GB" w:eastAsia="en-GB"/>
        </w:rPr>
      </w:pPr>
      <w:r w:rsidRPr="002A58F7">
        <w:rPr>
          <w:rFonts w:asciiTheme="minorHAnsi" w:eastAsia="Times New Roman" w:hAnsiTheme="minorHAnsi"/>
          <w:b/>
          <w:lang w:val="en-GB" w:eastAsia="en-GB"/>
        </w:rPr>
        <w:t>12.3.</w:t>
      </w:r>
      <w:r w:rsidRPr="002A58F7">
        <w:rPr>
          <w:rFonts w:asciiTheme="minorHAnsi" w:eastAsia="Times New Roman" w:hAnsiTheme="minorHAnsi"/>
          <w:b/>
          <w:lang w:val="en-GB" w:eastAsia="en-GB"/>
        </w:rPr>
        <w:tab/>
        <w:t>Choice of selected tenderer</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best price-quality ratio is established by weighing technical quality against price on an 80/20 basis.</w:t>
      </w:r>
    </w:p>
    <w:p w:rsidR="00A92FE2" w:rsidRPr="002A58F7" w:rsidRDefault="00A92FE2" w:rsidP="00A92FE2">
      <w:pPr>
        <w:keepNext/>
        <w:spacing w:before="120" w:after="120" w:line="240" w:lineRule="auto"/>
        <w:jc w:val="both"/>
        <w:rPr>
          <w:rFonts w:asciiTheme="minorHAnsi" w:eastAsia="Times New Roman" w:hAnsiTheme="minorHAnsi"/>
          <w:b/>
          <w:lang w:val="en-GB" w:eastAsia="en-GB"/>
        </w:rPr>
      </w:pPr>
      <w:r w:rsidRPr="002A58F7">
        <w:rPr>
          <w:rFonts w:asciiTheme="minorHAnsi" w:eastAsia="Times New Roman" w:hAnsiTheme="minorHAnsi"/>
          <w:b/>
          <w:lang w:val="en-GB" w:eastAsia="en-GB"/>
        </w:rPr>
        <w:t>12.4.</w:t>
      </w:r>
      <w:r w:rsidRPr="002A58F7">
        <w:rPr>
          <w:rFonts w:asciiTheme="minorHAnsi" w:eastAsia="Times New Roman" w:hAnsiTheme="minorHAnsi"/>
          <w:b/>
          <w:lang w:val="en-GB" w:eastAsia="en-GB"/>
        </w:rPr>
        <w:tab/>
        <w:t>Confidentiality</w:t>
      </w:r>
    </w:p>
    <w:p w:rsidR="00A92FE2" w:rsidRPr="002A58F7" w:rsidRDefault="00A92FE2" w:rsidP="00A92FE2">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Ethics clauses / Corruptive practices</w:t>
      </w:r>
    </w:p>
    <w:p w:rsidR="00A92FE2" w:rsidRPr="002A58F7" w:rsidRDefault="00A92FE2" w:rsidP="00A92FE2">
      <w:pPr>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a)</w:t>
      </w:r>
      <w:r w:rsidRPr="002A58F7">
        <w:rPr>
          <w:rFonts w:asciiTheme="minorHAnsi" w:eastAsia="Times New Roman" w:hAnsiTheme="minorHAnsi"/>
          <w:lang w:val="en-GB" w:eastAsia="en-GB"/>
        </w:rPr>
        <w:tab/>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p>
    <w:p w:rsidR="00A92FE2" w:rsidRPr="002A58F7" w:rsidRDefault="00A92FE2" w:rsidP="00A92FE2">
      <w:pPr>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lastRenderedPageBreak/>
        <w:t>b)</w:t>
      </w:r>
      <w:r w:rsidRPr="002A58F7">
        <w:rPr>
          <w:rFonts w:asciiTheme="minorHAnsi" w:eastAsia="Times New Roman" w:hAnsiTheme="minorHAnsi"/>
          <w:lang w:val="en-GB" w:eastAsia="en-GB"/>
        </w:rPr>
        <w:tab/>
        <w:t>The tenderer must not be affected by any conflict of interest and must have no equivalent relation in that respect with other tenderers or parties involved in the project.</w:t>
      </w:r>
    </w:p>
    <w:p w:rsidR="00A92FE2" w:rsidRPr="002A58F7" w:rsidRDefault="00A92FE2" w:rsidP="00A92FE2">
      <w:pPr>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c)</w:t>
      </w:r>
      <w:r w:rsidRPr="002A58F7">
        <w:rPr>
          <w:rFonts w:asciiTheme="minorHAnsi" w:eastAsia="Times New Roman" w:hAnsiTheme="minorHAnsi"/>
          <w:lang w:val="en-GB" w:eastAsia="en-GB"/>
        </w:rPr>
        <w:tab/>
        <w:t>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A92FE2" w:rsidRPr="002A58F7" w:rsidRDefault="00A92FE2" w:rsidP="00A92FE2">
      <w:pPr>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d)</w:t>
      </w:r>
      <w:r w:rsidRPr="002A58F7">
        <w:rPr>
          <w:rFonts w:asciiTheme="minorHAnsi" w:eastAsia="Times New Roman" w:hAnsiTheme="minorHAnsi"/>
          <w:lang w:val="en-GB" w:eastAsia="en-GB"/>
        </w:rPr>
        <w:tab/>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A92FE2" w:rsidRPr="002A58F7" w:rsidRDefault="00A92FE2" w:rsidP="00A92FE2">
      <w:pPr>
        <w:spacing w:before="120" w:after="120" w:line="240" w:lineRule="auto"/>
        <w:ind w:left="567"/>
        <w:rPr>
          <w:rFonts w:asciiTheme="minorHAnsi" w:eastAsia="Times New Roman" w:hAnsiTheme="minorHAnsi"/>
          <w:lang w:val="en-GB" w:eastAsia="en-GB"/>
        </w:rPr>
      </w:pPr>
      <w:r w:rsidRPr="002A58F7">
        <w:rPr>
          <w:rFonts w:asciiTheme="minorHAnsi" w:eastAsia="Times New Roman" w:hAnsiTheme="minorHAnsi"/>
          <w:lang w:val="en-GB" w:eastAsia="en-GB"/>
        </w:rPr>
        <w:t>Contractors found to have paid unusual commercial expenses on projects funded by the European Union are liable, depending on the seriousness of the facts observed, to have their contracts terminated or to be permanently excluded from receiving EU funds.</w:t>
      </w:r>
    </w:p>
    <w:p w:rsidR="00A92FE2" w:rsidRPr="002A58F7" w:rsidRDefault="00A92FE2" w:rsidP="00A92FE2">
      <w:pPr>
        <w:spacing w:before="120" w:after="120" w:line="240" w:lineRule="auto"/>
        <w:ind w:left="567" w:hanging="567"/>
        <w:jc w:val="both"/>
        <w:rPr>
          <w:rFonts w:asciiTheme="minorHAnsi" w:eastAsia="Times New Roman" w:hAnsiTheme="minorHAnsi"/>
          <w:lang w:val="en-GB" w:eastAsia="en-GB"/>
        </w:rPr>
      </w:pPr>
      <w:r w:rsidRPr="002A58F7">
        <w:rPr>
          <w:rFonts w:asciiTheme="minorHAnsi" w:eastAsia="Times New Roman" w:hAnsiTheme="minorHAnsi"/>
          <w:lang w:val="en-GB" w:eastAsia="en-GB"/>
        </w:rPr>
        <w:t>e)</w:t>
      </w:r>
      <w:r w:rsidRPr="002A58F7">
        <w:rPr>
          <w:rFonts w:asciiTheme="minorHAnsi" w:eastAsia="Times New Roman" w:hAnsiTheme="minorHAnsi"/>
          <w:lang w:val="en-GB" w:eastAsia="en-GB"/>
        </w:rPr>
        <w:tab/>
        <w:t>The Contracting Authority reserves the right to suspend or cancel the procedure, where the award procedure proves to have been subject to substantial errors, irregularities or fraud. If substantial errors, irregularities or fraud are discovered after the award of the Contract, the Contracting Authority may refrain from concluding the Contract.</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Signature of contract(s)</w:t>
      </w:r>
    </w:p>
    <w:p w:rsidR="00A92FE2" w:rsidRPr="002A58F7" w:rsidRDefault="00A92FE2" w:rsidP="00A92FE2">
      <w:pPr>
        <w:keepNext/>
        <w:spacing w:before="120" w:after="120" w:line="240" w:lineRule="auto"/>
        <w:ind w:left="567" w:hanging="567"/>
        <w:jc w:val="both"/>
        <w:rPr>
          <w:rFonts w:asciiTheme="minorHAnsi" w:eastAsia="Times New Roman" w:hAnsiTheme="minorHAnsi"/>
          <w:b/>
          <w:lang w:val="en-GB" w:eastAsia="en-GB"/>
        </w:rPr>
      </w:pPr>
      <w:r w:rsidRPr="002A58F7">
        <w:rPr>
          <w:rFonts w:asciiTheme="minorHAnsi" w:eastAsia="Times New Roman" w:hAnsiTheme="minorHAnsi"/>
          <w:b/>
          <w:lang w:val="en-GB" w:eastAsia="en-GB"/>
        </w:rPr>
        <w:t>14.1.</w:t>
      </w:r>
      <w:r w:rsidRPr="002A58F7">
        <w:rPr>
          <w:rFonts w:asciiTheme="minorHAnsi" w:eastAsia="Times New Roman" w:hAnsiTheme="minorHAnsi"/>
          <w:b/>
          <w:lang w:val="en-GB" w:eastAsia="en-GB"/>
        </w:rPr>
        <w:tab/>
        <w:t>Notification of award</w:t>
      </w:r>
    </w:p>
    <w:p w:rsidR="00050D19" w:rsidRPr="002A58F7" w:rsidRDefault="00A92FE2" w:rsidP="00A92FE2">
      <w:pPr>
        <w:keepNext/>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successful tenderer will be informed in writing that its tender has been accepted.    </w:t>
      </w:r>
    </w:p>
    <w:p w:rsidR="00C048B1" w:rsidRPr="002A58F7" w:rsidRDefault="00C048B1" w:rsidP="00C048B1">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successful tenderer shall then confirm availability or unavailability of their key-experts within 5 days from the date of the notification of award. </w:t>
      </w:r>
    </w:p>
    <w:p w:rsidR="00C048B1" w:rsidRPr="002A58F7" w:rsidRDefault="00C048B1" w:rsidP="00C048B1">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In case of unavailability the tenderer will be allowed to propose replacement key-expert(s). The successful tenderer shall give due justification for the exchange of key-expert but the acceptance will not be limited to specific cases. Several replacement key-experts may be proposed but only one time-period of 15 days from the date of the notification of award will be offered. The replacement key-expert(s) cannot be an expert proposed by another tenderer in the same call for tender.</w:t>
      </w:r>
    </w:p>
    <w:p w:rsidR="00C048B1" w:rsidRPr="002A58F7" w:rsidRDefault="00C048B1" w:rsidP="00C048B1">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The replacement key-expert's total score must be at least as high as the scores of the key-expert proposed in the tender. It must be emphasised that the minimum requirements for each evaluation criteria must be met by the replacement expert.  </w:t>
      </w:r>
    </w:p>
    <w:p w:rsidR="00C048B1" w:rsidRPr="002A58F7" w:rsidRDefault="00C048B1" w:rsidP="00C048B1">
      <w:pPr>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If replacement key-experts are not proposed within the 15 days delay or if the replacement experts are not sufficiently qualified, or that the proposal of the replacement key-expert amends the award conditions which took place, the Contracting Authority may decide to award the contract to the second </w:t>
      </w:r>
      <w:r w:rsidRPr="002A58F7">
        <w:rPr>
          <w:rFonts w:asciiTheme="minorHAnsi" w:eastAsia="Times New Roman" w:hAnsiTheme="minorHAnsi"/>
          <w:lang w:val="en-GB" w:eastAsia="en-GB"/>
        </w:rPr>
        <w:lastRenderedPageBreak/>
        <w:t>best technically compliant tenderer (also giving them a chance to replace a key-expert should he/she not be available).</w:t>
      </w:r>
    </w:p>
    <w:p w:rsidR="00C048B1" w:rsidRPr="002A58F7" w:rsidRDefault="00C048B1" w:rsidP="00C048B1">
      <w:pPr>
        <w:pBdr>
          <w:top w:val="single" w:sz="4" w:space="1" w:color="auto"/>
          <w:left w:val="single" w:sz="4" w:space="4" w:color="auto"/>
          <w:bottom w:val="single" w:sz="4" w:space="1" w:color="auto"/>
          <w:right w:val="single" w:sz="4" w:space="4" w:color="auto"/>
        </w:pBdr>
        <w:spacing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 </w:t>
      </w:r>
    </w:p>
    <w:p w:rsidR="00C048B1" w:rsidRPr="002A58F7" w:rsidRDefault="00C048B1" w:rsidP="00C048B1">
      <w:pPr>
        <w:pBdr>
          <w:top w:val="single" w:sz="4" w:space="1" w:color="auto"/>
          <w:left w:val="single" w:sz="4" w:space="4" w:color="auto"/>
          <w:bottom w:val="single" w:sz="4" w:space="1" w:color="auto"/>
          <w:right w:val="single" w:sz="4" w:space="4" w:color="auto"/>
        </w:pBdr>
        <w:spacing w:after="120" w:line="240" w:lineRule="auto"/>
        <w:jc w:val="both"/>
        <w:rPr>
          <w:rFonts w:asciiTheme="minorHAnsi" w:eastAsia="Times New Roman" w:hAnsiTheme="minorHAnsi"/>
          <w:szCs w:val="20"/>
          <w:lang w:val="en-GB" w:eastAsia="en-GB"/>
        </w:rPr>
      </w:pPr>
      <w:r w:rsidRPr="002A58F7">
        <w:rPr>
          <w:rFonts w:asciiTheme="minorHAnsi" w:eastAsia="Times New Roman" w:hAnsiTheme="minorHAnsi"/>
          <w:szCs w:val="20"/>
          <w:lang w:val="en-GB" w:eastAsia="en-GB"/>
        </w:rPr>
        <w:t xml:space="preserve">It is reminded that the tenderer/contractor may also be subject to administrative and financial penalties foreseen in section 2.3.4 of the PRAG and article 10.2 of the General Conditions of service contracts. Furthermore it may lead </w:t>
      </w:r>
      <w:r w:rsidRPr="002A58F7">
        <w:rPr>
          <w:rFonts w:asciiTheme="minorHAnsi" w:eastAsia="Times New Roman" w:hAnsiTheme="minorHAnsi"/>
          <w:lang w:val="en-GB" w:eastAsia="en-GB"/>
        </w:rPr>
        <w:t>to a tenderer's /contractor's exclusion from other contracts funded by the European Union.</w:t>
      </w:r>
    </w:p>
    <w:p w:rsidR="00A92FE2" w:rsidRPr="002A58F7" w:rsidRDefault="00A92FE2" w:rsidP="00A92FE2">
      <w:pPr>
        <w:keepNext/>
        <w:spacing w:before="120" w:after="120" w:line="240" w:lineRule="auto"/>
        <w:ind w:left="567" w:hanging="567"/>
        <w:jc w:val="both"/>
        <w:rPr>
          <w:rFonts w:asciiTheme="minorHAnsi" w:eastAsia="Times New Roman" w:hAnsiTheme="minorHAnsi"/>
          <w:b/>
          <w:u w:val="single"/>
          <w:lang w:val="en-GB" w:eastAsia="en-GB"/>
        </w:rPr>
      </w:pPr>
      <w:r w:rsidRPr="002A58F7">
        <w:rPr>
          <w:rFonts w:asciiTheme="minorHAnsi" w:eastAsia="Times New Roman" w:hAnsiTheme="minorHAnsi"/>
          <w:b/>
          <w:lang w:val="en-GB" w:eastAsia="en-GB"/>
        </w:rPr>
        <w:t>14.2.</w:t>
      </w:r>
      <w:r w:rsidRPr="002A58F7">
        <w:rPr>
          <w:rFonts w:asciiTheme="minorHAnsi" w:eastAsia="Times New Roman" w:hAnsiTheme="minorHAnsi"/>
          <w:b/>
          <w:lang w:val="en-GB" w:eastAsia="en-GB"/>
        </w:rPr>
        <w:tab/>
        <w:t>Signature of the contract(s)</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Within 30 days of receipt of the contract already signed by the Contracting Authority, the selected tenderer shall sign and date the contract and return it to the Contracting Authority.</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szCs w:val="20"/>
          <w:lang w:val="en-GB" w:eastAsia="en-GB"/>
        </w:rPr>
      </w:pPr>
      <w:r w:rsidRPr="002A58F7">
        <w:rPr>
          <w:rFonts w:asciiTheme="minorHAnsi" w:eastAsia="Times New Roman" w:hAnsiTheme="minorHAnsi"/>
          <w:lang w:val="en-GB" w:eastAsia="en-GB"/>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rsidRPr="002A58F7">
        <w:rPr>
          <w:rFonts w:asciiTheme="minorHAnsi" w:eastAsia="Times New Roman" w:hAnsiTheme="minorHAnsi"/>
          <w:sz w:val="24"/>
          <w:szCs w:val="20"/>
          <w:lang w:val="en-GB" w:eastAsia="en-GB"/>
        </w:rPr>
        <w:t>T</w:t>
      </w:r>
      <w:r w:rsidRPr="002A58F7">
        <w:rPr>
          <w:rFonts w:asciiTheme="minorHAnsi" w:eastAsia="Times New Roman" w:hAnsiTheme="minorHAnsi"/>
          <w:lang w:val="en-GB" w:eastAsia="en-GB"/>
        </w:rPr>
        <w:t>he second</w:t>
      </w:r>
      <w:r w:rsidRPr="002A58F7">
        <w:rPr>
          <w:rFonts w:asciiTheme="minorHAnsi" w:eastAsia="Times New Roman" w:hAnsiTheme="minorHAnsi"/>
          <w:szCs w:val="20"/>
          <w:lang w:val="en-GB" w:eastAsia="en-GB"/>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rsidR="00A92FE2" w:rsidRPr="002A58F7" w:rsidRDefault="00A92FE2" w:rsidP="00A92FE2">
      <w:pPr>
        <w:spacing w:after="120" w:line="240" w:lineRule="auto"/>
        <w:jc w:val="both"/>
        <w:rPr>
          <w:rFonts w:asciiTheme="minorHAnsi" w:eastAsia="Times New Roman" w:hAnsiTheme="minorHAnsi"/>
          <w:szCs w:val="20"/>
          <w:lang w:val="en-GB" w:eastAsia="en-GB"/>
        </w:rPr>
      </w:pPr>
      <w:r w:rsidRPr="002A58F7">
        <w:rPr>
          <w:rFonts w:asciiTheme="minorHAnsi" w:eastAsia="Times New Roman" w:hAnsiTheme="minorHAnsi"/>
          <w:szCs w:val="20"/>
          <w:lang w:val="en-GB" w:eastAsia="en-GB"/>
        </w:rPr>
        <w:t>The Contracting Authority will furthermore, at the same time, also inform the remaining unsuccessful tenderers and the consequence of these letters will be that the validity of their offers must not be retained.</w:t>
      </w:r>
    </w:p>
    <w:p w:rsidR="00A92FE2" w:rsidRPr="002A58F7" w:rsidRDefault="00A92FE2" w:rsidP="00A92FE2">
      <w:pPr>
        <w:keepNext/>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Cancellation of the tender procedure</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Cancellation may occur, for example, where:</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tender procedure has been unsuccessful, i.e., no suitable, qualitatively or financially acceptable tender has been received or there is no valid response at all;</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there are fundamental changes to the economic or technical data of the project;</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exceptional circumstances or force majeure render normal performance of the contract impossible;</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all technically acceptable tenders exceed the financial resources available;</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lastRenderedPageBreak/>
        <w:t>there have been substantial errors, irregularities or frauds in the procedure, in particular if they have prevented fair competition;</w:t>
      </w:r>
    </w:p>
    <w:p w:rsidR="00A92FE2" w:rsidRPr="002A58F7" w:rsidRDefault="00A92FE2" w:rsidP="00A92FE2">
      <w:pPr>
        <w:numPr>
          <w:ilvl w:val="0"/>
          <w:numId w:val="19"/>
        </w:numPr>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A92FE2" w:rsidRPr="002A58F7" w:rsidRDefault="00A92FE2" w:rsidP="00A92FE2">
      <w:pPr>
        <w:tabs>
          <w:tab w:val="left" w:pos="0"/>
          <w:tab w:val="left" w:pos="630"/>
        </w:tabs>
        <w:spacing w:before="120" w:after="120" w:line="240" w:lineRule="auto"/>
        <w:jc w:val="both"/>
        <w:rPr>
          <w:rFonts w:asciiTheme="minorHAnsi" w:eastAsia="Times New Roman" w:hAnsiTheme="minorHAnsi"/>
          <w:bCs/>
          <w:lang w:val="en-GB" w:eastAsia="en-GB"/>
        </w:rPr>
      </w:pPr>
      <w:r w:rsidRPr="002A58F7">
        <w:rPr>
          <w:rFonts w:asciiTheme="minorHAnsi" w:eastAsia="Times New Roman" w:hAnsiTheme="minorHAnsi"/>
          <w:bCs/>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contractnotice does not commit the Contracting Authority to implement the programme or project announced.</w:t>
      </w:r>
    </w:p>
    <w:p w:rsidR="00A92FE2" w:rsidRPr="002A58F7" w:rsidRDefault="00A92FE2" w:rsidP="00A92FE2">
      <w:pPr>
        <w:keepNext/>
        <w:keepLines/>
        <w:numPr>
          <w:ilvl w:val="0"/>
          <w:numId w:val="17"/>
        </w:numPr>
        <w:spacing w:before="120" w:after="120" w:line="240" w:lineRule="auto"/>
        <w:jc w:val="both"/>
        <w:rPr>
          <w:rFonts w:asciiTheme="minorHAnsi" w:eastAsia="Times New Roman" w:hAnsiTheme="minorHAnsi"/>
          <w:b/>
          <w:sz w:val="24"/>
          <w:szCs w:val="24"/>
          <w:lang w:val="en-GB" w:eastAsia="en-GB"/>
        </w:rPr>
      </w:pPr>
      <w:r w:rsidRPr="002A58F7">
        <w:rPr>
          <w:rFonts w:asciiTheme="minorHAnsi" w:eastAsia="Times New Roman" w:hAnsiTheme="minorHAnsi"/>
          <w:b/>
          <w:sz w:val="24"/>
          <w:szCs w:val="24"/>
          <w:lang w:val="en-GB" w:eastAsia="en-GB"/>
        </w:rPr>
        <w:t>Appeals</w:t>
      </w:r>
    </w:p>
    <w:p w:rsidR="00A92FE2" w:rsidRPr="002A58F7" w:rsidRDefault="00A92FE2" w:rsidP="00A92FE2">
      <w:pPr>
        <w:keepNext/>
        <w:keepLines/>
        <w:tabs>
          <w:tab w:val="left" w:pos="0"/>
          <w:tab w:val="left" w:pos="630"/>
        </w:tabs>
        <w:spacing w:before="120" w:after="120" w:line="240" w:lineRule="auto"/>
        <w:jc w:val="both"/>
        <w:rPr>
          <w:rFonts w:asciiTheme="minorHAnsi" w:eastAsia="Times New Roman" w:hAnsiTheme="minorHAnsi"/>
          <w:lang w:val="en-GB" w:eastAsia="en-GB"/>
        </w:rPr>
      </w:pPr>
      <w:r w:rsidRPr="002A58F7">
        <w:rPr>
          <w:rFonts w:asciiTheme="minorHAnsi" w:eastAsia="Times New Roman" w:hAnsiTheme="minorHAnsi"/>
          <w:lang w:val="en-GB" w:eastAsia="en-GB"/>
        </w:rPr>
        <w:t>Tenderers believing that they have been harmed by an error or irregularity during the award process may file a complaint. See section 2.4.15 of the Practical Guide.</w:t>
      </w:r>
    </w:p>
    <w:p w:rsidR="00A65B1F" w:rsidRPr="002A58F7" w:rsidRDefault="00A65B1F" w:rsidP="00A92FE2">
      <w:pPr>
        <w:jc w:val="center"/>
        <w:rPr>
          <w:rFonts w:asciiTheme="minorHAnsi" w:hAnsiTheme="minorHAnsi"/>
          <w:b/>
          <w:lang w:val="en-GB"/>
        </w:rPr>
      </w:pPr>
    </w:p>
    <w:sectPr w:rsidR="00A65B1F" w:rsidRPr="002A58F7" w:rsidSect="00A65B1F">
      <w:headerReference w:type="default" r:id="rId13"/>
      <w:footerReference w:type="default" r:id="rId14"/>
      <w:pgSz w:w="12240" w:h="15840"/>
      <w:pgMar w:top="1417" w:right="1417" w:bottom="1417" w:left="1417"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B13" w:rsidRDefault="009C1B13" w:rsidP="00BF23A7">
      <w:pPr>
        <w:spacing w:after="0" w:line="240" w:lineRule="auto"/>
      </w:pPr>
      <w:r>
        <w:separator/>
      </w:r>
    </w:p>
  </w:endnote>
  <w:endnote w:type="continuationSeparator" w:id="0">
    <w:p w:rsidR="009C1B13" w:rsidRDefault="009C1B13" w:rsidP="00BF2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acedonian Tms">
    <w:panose1 w:val="02020603050405020304"/>
    <w:charset w:val="00"/>
    <w:family w:val="roman"/>
    <w:pitch w:val="variable"/>
    <w:sig w:usb0="00000003" w:usb1="00000000" w:usb2="00000000" w:usb3="00000000" w:csb0="00000001" w:csb1="00000000"/>
  </w:font>
  <w:font w:name="FrankRuehl">
    <w:panose1 w:val="020E0503060101010101"/>
    <w:charset w:val="00"/>
    <w:family w:val="swiss"/>
    <w:pitch w:val="variable"/>
    <w:sig w:usb0="00000803" w:usb1="00000000" w:usb2="00000000" w:usb3="00000000" w:csb0="00000021" w:csb1="00000000"/>
  </w:font>
  <w:font w:name="Arial">
    <w:panose1 w:val="020B0604020202020204"/>
    <w:charset w:val="CC"/>
    <w:family w:val="swiss"/>
    <w:pitch w:val="variable"/>
    <w:sig w:usb0="E0002AFF" w:usb1="C0007843" w:usb2="00000009" w:usb3="00000000" w:csb0="000001FF" w:csb1="00000000"/>
  </w:font>
  <w:font w:name="Monotype Sorts">
    <w:altName w:val="Courier New"/>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596" w:rsidRPr="004F0A2E" w:rsidRDefault="00ED0596" w:rsidP="00ED0596">
    <w:pPr>
      <w:pStyle w:val="Footer"/>
      <w:jc w:val="center"/>
      <w:rPr>
        <w:b/>
        <w:i/>
      </w:rPr>
    </w:pPr>
    <w:r w:rsidRPr="004F0A2E">
      <w:rPr>
        <w:b/>
        <w:i/>
      </w:rPr>
      <w:t>The project is co-funded by EU through the Interreg-IPA CBC Bulgaria–the former</w:t>
    </w:r>
  </w:p>
  <w:p w:rsidR="00ED0596" w:rsidRDefault="00ED0596" w:rsidP="00ED0596">
    <w:pPr>
      <w:pStyle w:val="Footer"/>
      <w:jc w:val="right"/>
    </w:pPr>
    <w:r w:rsidRPr="004F0A2E">
      <w:rPr>
        <w:b/>
        <w:i/>
      </w:rPr>
      <w:t>Yugoslav Republic of Macedonia Programme.</w:t>
    </w:r>
    <w:r>
      <w:t xml:space="preserve">                               Page </w:t>
    </w:r>
    <w:r w:rsidR="000D0D65">
      <w:rPr>
        <w:b/>
        <w:bCs/>
        <w:sz w:val="24"/>
        <w:szCs w:val="24"/>
      </w:rPr>
      <w:fldChar w:fldCharType="begin"/>
    </w:r>
    <w:r>
      <w:rPr>
        <w:b/>
        <w:bCs/>
      </w:rPr>
      <w:instrText xml:space="preserve"> PAGE </w:instrText>
    </w:r>
    <w:r w:rsidR="000D0D65">
      <w:rPr>
        <w:b/>
        <w:bCs/>
        <w:sz w:val="24"/>
        <w:szCs w:val="24"/>
      </w:rPr>
      <w:fldChar w:fldCharType="separate"/>
    </w:r>
    <w:r w:rsidR="00C22517">
      <w:rPr>
        <w:b/>
        <w:bCs/>
        <w:noProof/>
      </w:rPr>
      <w:t>4</w:t>
    </w:r>
    <w:r w:rsidR="000D0D65">
      <w:rPr>
        <w:b/>
        <w:bCs/>
        <w:sz w:val="24"/>
        <w:szCs w:val="24"/>
      </w:rPr>
      <w:fldChar w:fldCharType="end"/>
    </w:r>
    <w:r>
      <w:t xml:space="preserve"> of </w:t>
    </w:r>
    <w:r w:rsidR="000D0D65">
      <w:rPr>
        <w:b/>
        <w:bCs/>
        <w:sz w:val="24"/>
        <w:szCs w:val="24"/>
      </w:rPr>
      <w:fldChar w:fldCharType="begin"/>
    </w:r>
    <w:r>
      <w:rPr>
        <w:b/>
        <w:bCs/>
      </w:rPr>
      <w:instrText xml:space="preserve"> NUMPAGES  </w:instrText>
    </w:r>
    <w:r w:rsidR="000D0D65">
      <w:rPr>
        <w:b/>
        <w:bCs/>
        <w:sz w:val="24"/>
        <w:szCs w:val="24"/>
      </w:rPr>
      <w:fldChar w:fldCharType="separate"/>
    </w:r>
    <w:r w:rsidR="00C22517">
      <w:rPr>
        <w:b/>
        <w:bCs/>
        <w:noProof/>
      </w:rPr>
      <w:t>10</w:t>
    </w:r>
    <w:r w:rsidR="000D0D65">
      <w:rPr>
        <w:b/>
        <w:bCs/>
        <w:sz w:val="24"/>
        <w:szCs w:val="24"/>
      </w:rPr>
      <w:fldChar w:fldCharType="end"/>
    </w:r>
  </w:p>
  <w:p w:rsidR="00ED0596" w:rsidRPr="004F0A2E" w:rsidRDefault="00ED0596" w:rsidP="00ED0596">
    <w:pPr>
      <w:pStyle w:val="Footer"/>
      <w:jc w:val="center"/>
      <w:rPr>
        <w:b/>
        <w:i/>
      </w:rPr>
    </w:pPr>
  </w:p>
  <w:p w:rsidR="00BF23A7" w:rsidRDefault="00BF23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B13" w:rsidRDefault="009C1B13" w:rsidP="00BF23A7">
      <w:pPr>
        <w:spacing w:after="0" w:line="240" w:lineRule="auto"/>
      </w:pPr>
      <w:r>
        <w:separator/>
      </w:r>
    </w:p>
  </w:footnote>
  <w:footnote w:type="continuationSeparator" w:id="0">
    <w:p w:rsidR="009C1B13" w:rsidRDefault="009C1B13" w:rsidP="00BF23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062"/>
      <w:gridCol w:w="5560"/>
    </w:tblGrid>
    <w:tr w:rsidR="00E079C6" w:rsidRPr="00CC56CE" w:rsidTr="0052268A">
      <w:tc>
        <w:tcPr>
          <w:tcW w:w="4066" w:type="dxa"/>
          <w:shd w:val="clear" w:color="auto" w:fill="auto"/>
        </w:tcPr>
        <w:p w:rsidR="00E079C6" w:rsidRPr="00CC56CE" w:rsidRDefault="00C22517">
          <w:pPr>
            <w:pStyle w:val="Header"/>
          </w:pPr>
          <w:r>
            <w:rPr>
              <w:noProof/>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84.75pt;height:57.75pt;visibility:visible">
                <v:imagedata r:id="rId1" o:title=""/>
              </v:shape>
            </w:pict>
          </w:r>
        </w:p>
      </w:tc>
      <w:tc>
        <w:tcPr>
          <w:tcW w:w="5556" w:type="dxa"/>
          <w:shd w:val="clear" w:color="auto" w:fill="auto"/>
        </w:tcPr>
        <w:p w:rsidR="00E079C6" w:rsidRPr="00CC56CE" w:rsidRDefault="00C22517">
          <w:pPr>
            <w:pStyle w:val="Header"/>
          </w:pPr>
          <w:r>
            <w:rPr>
              <w:noProof/>
              <w:lang w:val="bg-BG" w:eastAsia="bg-BG"/>
            </w:rPr>
            <w:pict>
              <v:shape id="Picture 3" o:spid="_x0000_i1026" type="#_x0000_t75" style="width:267pt;height:62.25pt;visibility:visible">
                <v:imagedata r:id="rId2" o:title=""/>
              </v:shape>
            </w:pict>
          </w:r>
        </w:p>
      </w:tc>
    </w:tr>
  </w:tbl>
  <w:p w:rsidR="00BF23A7" w:rsidRDefault="00BF23A7" w:rsidP="0052268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15DF313B"/>
    <w:multiLevelType w:val="hybridMultilevel"/>
    <w:tmpl w:val="A4FAAA6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23209EA"/>
    <w:multiLevelType w:val="hybridMultilevel"/>
    <w:tmpl w:val="22BE5928"/>
    <w:lvl w:ilvl="0" w:tplc="B88E95D6">
      <w:start w:val="5"/>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08D3248"/>
    <w:multiLevelType w:val="hybridMultilevel"/>
    <w:tmpl w:val="8B027710"/>
    <w:lvl w:ilvl="0" w:tplc="04070005">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2" w15:restartNumberingAfterBreak="0">
    <w:nsid w:val="52002136"/>
    <w:multiLevelType w:val="hybridMultilevel"/>
    <w:tmpl w:val="C49AB9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B2858DD"/>
    <w:multiLevelType w:val="hybridMultilevel"/>
    <w:tmpl w:val="8416BE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17" w15:restartNumberingAfterBreak="0">
    <w:nsid w:val="6E475672"/>
    <w:multiLevelType w:val="hybridMultilevel"/>
    <w:tmpl w:val="2D5A5224"/>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18" w15:restartNumberingAfterBreak="0">
    <w:nsid w:val="6E697030"/>
    <w:multiLevelType w:val="hybridMultilevel"/>
    <w:tmpl w:val="67F4994E"/>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28E0DE8"/>
    <w:multiLevelType w:val="hybridMultilevel"/>
    <w:tmpl w:val="FE6861F2"/>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2"/>
  </w:num>
  <w:num w:numId="3">
    <w:abstractNumId w:val="2"/>
  </w:num>
  <w:num w:numId="4">
    <w:abstractNumId w:val="18"/>
  </w:num>
  <w:num w:numId="5">
    <w:abstractNumId w:val="3"/>
  </w:num>
  <w:num w:numId="6">
    <w:abstractNumId w:val="17"/>
  </w:num>
  <w:num w:numId="7">
    <w:abstractNumId w:val="19"/>
  </w:num>
  <w:num w:numId="8">
    <w:abstractNumId w:val="13"/>
  </w:num>
  <w:num w:numId="9">
    <w:abstractNumId w:val="10"/>
  </w:num>
  <w:num w:numId="10">
    <w:abstractNumId w:val="9"/>
  </w:num>
  <w:num w:numId="11">
    <w:abstractNumId w:val="8"/>
    <w:lvlOverride w:ilvl="0">
      <w:startOverride w:val="1"/>
    </w:lvlOverride>
  </w:num>
  <w:num w:numId="12">
    <w:abstractNumId w:val="8"/>
  </w:num>
  <w:num w:numId="13">
    <w:abstractNumId w:val="1"/>
  </w:num>
  <w:num w:numId="14">
    <w:abstractNumId w:val="7"/>
  </w:num>
  <w:num w:numId="15">
    <w:abstractNumId w:val="11"/>
  </w:num>
  <w:num w:numId="16">
    <w:abstractNumId w:val="15"/>
  </w:num>
  <w:num w:numId="17">
    <w:abstractNumId w:val="16"/>
  </w:num>
  <w:num w:numId="18">
    <w:abstractNumId w:val="4"/>
  </w:num>
  <w:num w:numId="19">
    <w:abstractNumId w:val="14"/>
  </w:num>
  <w:num w:numId="20">
    <w:abstractNumId w:val="5"/>
  </w:num>
  <w:num w:numId="2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hdrShapeDefaults>
    <o:shapedefaults v:ext="edit" spidmax="2457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8425B"/>
    <w:rsid w:val="00050D19"/>
    <w:rsid w:val="00082A76"/>
    <w:rsid w:val="000C0121"/>
    <w:rsid w:val="000D0D65"/>
    <w:rsid w:val="000D634E"/>
    <w:rsid w:val="00111ED9"/>
    <w:rsid w:val="001811DF"/>
    <w:rsid w:val="00197577"/>
    <w:rsid w:val="001A5FB3"/>
    <w:rsid w:val="001B466F"/>
    <w:rsid w:val="001C1F14"/>
    <w:rsid w:val="001F18ED"/>
    <w:rsid w:val="00214DE8"/>
    <w:rsid w:val="00266803"/>
    <w:rsid w:val="002820A5"/>
    <w:rsid w:val="0029575B"/>
    <w:rsid w:val="002A58F7"/>
    <w:rsid w:val="002A6B0B"/>
    <w:rsid w:val="002C2E84"/>
    <w:rsid w:val="002D0001"/>
    <w:rsid w:val="002F7B97"/>
    <w:rsid w:val="003056A0"/>
    <w:rsid w:val="0032657D"/>
    <w:rsid w:val="00332F71"/>
    <w:rsid w:val="00342AD3"/>
    <w:rsid w:val="00343711"/>
    <w:rsid w:val="00357F48"/>
    <w:rsid w:val="00377201"/>
    <w:rsid w:val="00380B2F"/>
    <w:rsid w:val="0038425B"/>
    <w:rsid w:val="00391DF7"/>
    <w:rsid w:val="003C224E"/>
    <w:rsid w:val="003C4470"/>
    <w:rsid w:val="0040201B"/>
    <w:rsid w:val="00480C18"/>
    <w:rsid w:val="00493E63"/>
    <w:rsid w:val="004948DE"/>
    <w:rsid w:val="004A2FB4"/>
    <w:rsid w:val="004B578D"/>
    <w:rsid w:val="004B58BE"/>
    <w:rsid w:val="004C6660"/>
    <w:rsid w:val="004D170F"/>
    <w:rsid w:val="004F0A2E"/>
    <w:rsid w:val="00517A10"/>
    <w:rsid w:val="0052268A"/>
    <w:rsid w:val="00523432"/>
    <w:rsid w:val="00543499"/>
    <w:rsid w:val="005556CC"/>
    <w:rsid w:val="005676DF"/>
    <w:rsid w:val="00577CDA"/>
    <w:rsid w:val="005C4A6A"/>
    <w:rsid w:val="00603B64"/>
    <w:rsid w:val="006173A7"/>
    <w:rsid w:val="006571F5"/>
    <w:rsid w:val="0066472E"/>
    <w:rsid w:val="00671011"/>
    <w:rsid w:val="00683993"/>
    <w:rsid w:val="006C590A"/>
    <w:rsid w:val="006E6A37"/>
    <w:rsid w:val="00747942"/>
    <w:rsid w:val="00764014"/>
    <w:rsid w:val="00785C4D"/>
    <w:rsid w:val="007D733F"/>
    <w:rsid w:val="00820C2C"/>
    <w:rsid w:val="00836B0C"/>
    <w:rsid w:val="00882AB5"/>
    <w:rsid w:val="00883410"/>
    <w:rsid w:val="008922C6"/>
    <w:rsid w:val="00895B7D"/>
    <w:rsid w:val="008A3E5B"/>
    <w:rsid w:val="008B13E7"/>
    <w:rsid w:val="008B65FF"/>
    <w:rsid w:val="008C01C5"/>
    <w:rsid w:val="00923A34"/>
    <w:rsid w:val="00940AFE"/>
    <w:rsid w:val="009621A2"/>
    <w:rsid w:val="00982692"/>
    <w:rsid w:val="00993224"/>
    <w:rsid w:val="009A5102"/>
    <w:rsid w:val="009C08DC"/>
    <w:rsid w:val="009C1B13"/>
    <w:rsid w:val="009E414C"/>
    <w:rsid w:val="009F2EAC"/>
    <w:rsid w:val="00A00057"/>
    <w:rsid w:val="00A117B2"/>
    <w:rsid w:val="00A23302"/>
    <w:rsid w:val="00A261AE"/>
    <w:rsid w:val="00A45A05"/>
    <w:rsid w:val="00A6426B"/>
    <w:rsid w:val="00A65B1F"/>
    <w:rsid w:val="00A92FE2"/>
    <w:rsid w:val="00A95504"/>
    <w:rsid w:val="00B006E1"/>
    <w:rsid w:val="00B30DCB"/>
    <w:rsid w:val="00B96B20"/>
    <w:rsid w:val="00BF23A7"/>
    <w:rsid w:val="00BF4712"/>
    <w:rsid w:val="00C048B1"/>
    <w:rsid w:val="00C07D89"/>
    <w:rsid w:val="00C16173"/>
    <w:rsid w:val="00C22517"/>
    <w:rsid w:val="00C276B1"/>
    <w:rsid w:val="00C31351"/>
    <w:rsid w:val="00C405B5"/>
    <w:rsid w:val="00C54A53"/>
    <w:rsid w:val="00C71282"/>
    <w:rsid w:val="00C72EA6"/>
    <w:rsid w:val="00CA4533"/>
    <w:rsid w:val="00CA78C8"/>
    <w:rsid w:val="00CB45A6"/>
    <w:rsid w:val="00CC56CE"/>
    <w:rsid w:val="00CE4197"/>
    <w:rsid w:val="00CE7225"/>
    <w:rsid w:val="00CF4C72"/>
    <w:rsid w:val="00D10667"/>
    <w:rsid w:val="00D10A90"/>
    <w:rsid w:val="00D3320A"/>
    <w:rsid w:val="00D52182"/>
    <w:rsid w:val="00D76A46"/>
    <w:rsid w:val="00D97754"/>
    <w:rsid w:val="00DC301D"/>
    <w:rsid w:val="00E06EC7"/>
    <w:rsid w:val="00E079C6"/>
    <w:rsid w:val="00E1481C"/>
    <w:rsid w:val="00E14E34"/>
    <w:rsid w:val="00E348C6"/>
    <w:rsid w:val="00E53D45"/>
    <w:rsid w:val="00E66EE3"/>
    <w:rsid w:val="00E72BFE"/>
    <w:rsid w:val="00EB53C0"/>
    <w:rsid w:val="00ED0596"/>
    <w:rsid w:val="00EE1948"/>
    <w:rsid w:val="00EF2641"/>
    <w:rsid w:val="00F07256"/>
    <w:rsid w:val="00F279EA"/>
    <w:rsid w:val="00F51D77"/>
    <w:rsid w:val="00F64D0B"/>
    <w:rsid w:val="00F72430"/>
    <w:rsid w:val="00F761A4"/>
    <w:rsid w:val="00F80CDF"/>
    <w:rsid w:val="00FC1168"/>
    <w:rsid w:val="00FC3339"/>
    <w:rsid w:val="00FD32D3"/>
    <w:rsid w:val="00FD7AA7"/>
    <w:rsid w:val="00FF7C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9"/>
    <o:shapelayout v:ext="edit">
      <o:idmap v:ext="edit" data="1"/>
    </o:shapelayout>
  </w:shapeDefaults>
  <w:decimalSymbol w:val=","/>
  <w:listSeparator w:val=";"/>
  <w14:docId w14:val="0A872155"/>
  <w15:docId w15:val="{56EBDBF2-28C7-40F2-981F-C980FB7A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D0B"/>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23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F23A7"/>
    <w:rPr>
      <w:rFonts w:ascii="Tahoma" w:hAnsi="Tahoma" w:cs="Tahoma"/>
      <w:sz w:val="16"/>
      <w:szCs w:val="16"/>
    </w:rPr>
  </w:style>
  <w:style w:type="paragraph" w:styleId="Header">
    <w:name w:val="header"/>
    <w:basedOn w:val="Normal"/>
    <w:link w:val="HeaderChar"/>
    <w:uiPriority w:val="99"/>
    <w:unhideWhenUsed/>
    <w:rsid w:val="00BF23A7"/>
    <w:pPr>
      <w:tabs>
        <w:tab w:val="center" w:pos="4703"/>
        <w:tab w:val="right" w:pos="9406"/>
      </w:tabs>
      <w:spacing w:after="0" w:line="240" w:lineRule="auto"/>
    </w:pPr>
  </w:style>
  <w:style w:type="character" w:customStyle="1" w:styleId="HeaderChar">
    <w:name w:val="Header Char"/>
    <w:basedOn w:val="DefaultParagraphFont"/>
    <w:link w:val="Header"/>
    <w:uiPriority w:val="99"/>
    <w:rsid w:val="00BF23A7"/>
  </w:style>
  <w:style w:type="paragraph" w:styleId="Footer">
    <w:name w:val="footer"/>
    <w:basedOn w:val="Normal"/>
    <w:link w:val="FooterChar"/>
    <w:uiPriority w:val="99"/>
    <w:unhideWhenUsed/>
    <w:rsid w:val="00BF23A7"/>
    <w:pPr>
      <w:tabs>
        <w:tab w:val="center" w:pos="4703"/>
        <w:tab w:val="right" w:pos="9406"/>
      </w:tabs>
      <w:spacing w:after="0" w:line="240" w:lineRule="auto"/>
    </w:pPr>
  </w:style>
  <w:style w:type="character" w:customStyle="1" w:styleId="FooterChar">
    <w:name w:val="Footer Char"/>
    <w:basedOn w:val="DefaultParagraphFont"/>
    <w:link w:val="Footer"/>
    <w:uiPriority w:val="99"/>
    <w:rsid w:val="00BF23A7"/>
  </w:style>
  <w:style w:type="table" w:styleId="TableGrid">
    <w:name w:val="Table Grid"/>
    <w:basedOn w:val="TableNormal"/>
    <w:uiPriority w:val="59"/>
    <w:rsid w:val="00E07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10A90"/>
    <w:rPr>
      <w:color w:val="0000FF"/>
      <w:u w:val="single"/>
    </w:rPr>
  </w:style>
  <w:style w:type="paragraph" w:styleId="ListParagraph">
    <w:name w:val="List Paragraph"/>
    <w:basedOn w:val="Normal"/>
    <w:uiPriority w:val="34"/>
    <w:qFormat/>
    <w:rsid w:val="00493E63"/>
    <w:pPr>
      <w:ind w:left="720"/>
      <w:contextualSpacing/>
    </w:pPr>
  </w:style>
  <w:style w:type="character" w:styleId="FollowedHyperlink">
    <w:name w:val="FollowedHyperlink"/>
    <w:uiPriority w:val="99"/>
    <w:semiHidden/>
    <w:unhideWhenUsed/>
    <w:rsid w:val="00493E63"/>
    <w:rPr>
      <w:color w:val="800080"/>
      <w:u w:val="single"/>
    </w:rPr>
  </w:style>
  <w:style w:type="character" w:styleId="CommentReference">
    <w:name w:val="annotation reference"/>
    <w:uiPriority w:val="99"/>
    <w:semiHidden/>
    <w:unhideWhenUsed/>
    <w:rsid w:val="0029575B"/>
    <w:rPr>
      <w:sz w:val="18"/>
      <w:szCs w:val="18"/>
    </w:rPr>
  </w:style>
  <w:style w:type="paragraph" w:styleId="CommentText">
    <w:name w:val="annotation text"/>
    <w:basedOn w:val="Normal"/>
    <w:link w:val="CommentTextChar"/>
    <w:uiPriority w:val="99"/>
    <w:semiHidden/>
    <w:unhideWhenUsed/>
    <w:rsid w:val="0029575B"/>
    <w:pPr>
      <w:spacing w:line="240" w:lineRule="auto"/>
    </w:pPr>
    <w:rPr>
      <w:sz w:val="24"/>
      <w:szCs w:val="24"/>
    </w:rPr>
  </w:style>
  <w:style w:type="character" w:customStyle="1" w:styleId="CommentTextChar">
    <w:name w:val="Comment Text Char"/>
    <w:link w:val="CommentText"/>
    <w:uiPriority w:val="99"/>
    <w:semiHidden/>
    <w:rsid w:val="0029575B"/>
    <w:rPr>
      <w:sz w:val="24"/>
      <w:szCs w:val="24"/>
    </w:rPr>
  </w:style>
  <w:style w:type="paragraph" w:styleId="CommentSubject">
    <w:name w:val="annotation subject"/>
    <w:basedOn w:val="CommentText"/>
    <w:next w:val="CommentText"/>
    <w:link w:val="CommentSubjectChar"/>
    <w:uiPriority w:val="99"/>
    <w:semiHidden/>
    <w:unhideWhenUsed/>
    <w:rsid w:val="0029575B"/>
    <w:rPr>
      <w:b/>
      <w:bCs/>
      <w:sz w:val="20"/>
      <w:szCs w:val="20"/>
    </w:rPr>
  </w:style>
  <w:style w:type="character" w:customStyle="1" w:styleId="CommentSubjectChar">
    <w:name w:val="Comment Subject Char"/>
    <w:link w:val="CommentSubject"/>
    <w:uiPriority w:val="99"/>
    <w:semiHidden/>
    <w:rsid w:val="0029575B"/>
    <w:rPr>
      <w:b/>
      <w:bCs/>
      <w:sz w:val="20"/>
      <w:szCs w:val="20"/>
    </w:rPr>
  </w:style>
  <w:style w:type="paragraph" w:customStyle="1" w:styleId="Blockquote">
    <w:name w:val="Blockquote"/>
    <w:basedOn w:val="Normal"/>
    <w:rsid w:val="00CC56CE"/>
    <w:pPr>
      <w:widowControl w:val="0"/>
      <w:spacing w:before="100" w:after="100" w:line="240" w:lineRule="auto"/>
      <w:ind w:left="360" w:right="360"/>
    </w:pPr>
    <w:rPr>
      <w:rFonts w:ascii="Times New Roman" w:eastAsia="Times New Roman" w:hAnsi="Times New Roman"/>
      <w:snapToGrid w:val="0"/>
      <w:sz w:val="24"/>
      <w:szCs w:val="20"/>
    </w:rPr>
  </w:style>
  <w:style w:type="character" w:styleId="Emphasis">
    <w:name w:val="Emphasis"/>
    <w:qFormat/>
    <w:rsid w:val="00CC56CE"/>
    <w:rPr>
      <w:i/>
    </w:rPr>
  </w:style>
  <w:style w:type="character" w:styleId="Strong">
    <w:name w:val="Strong"/>
    <w:qFormat/>
    <w:rsid w:val="00CC56CE"/>
    <w:rPr>
      <w:b/>
    </w:rPr>
  </w:style>
  <w:style w:type="paragraph" w:styleId="ListBullet">
    <w:name w:val="List Bullet"/>
    <w:basedOn w:val="Normal"/>
    <w:rsid w:val="000C0121"/>
    <w:pPr>
      <w:numPr>
        <w:numId w:val="11"/>
      </w:numPr>
      <w:spacing w:after="240" w:line="240" w:lineRule="auto"/>
      <w:jc w:val="both"/>
    </w:pPr>
    <w:rPr>
      <w:rFonts w:ascii="Times New Roman" w:eastAsia="Times New Roman" w:hAnsi="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uropeaid/prag/document.d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webSettings" Target="webSettings.xml"/><Relationship Id="rId9" Type="http://schemas.openxmlformats.org/officeDocument/2006/relationships/hyperlink" Target="mailto:unikumkos@yahoo.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10</Pages>
  <Words>3872</Words>
  <Characters>22075</Characters>
  <Application>Microsoft Office Word</Application>
  <DocSecurity>0</DocSecurity>
  <Lines>183</Lines>
  <Paragraphs>51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Offers, all correspondence and documents related to the tender exchanged by the </vt:lpstr>
      <vt:lpstr>    Supporting documents and printed literature furnished by the tenderer may be in </vt:lpstr>
    </vt:vector>
  </TitlesOfParts>
  <Company>by adguard</Company>
  <LinksUpToDate>false</LinksUpToDate>
  <CharactersWithSpaces>25896</CharactersWithSpaces>
  <SharedDoc>false</SharedDoc>
  <HLinks>
    <vt:vector size="6" baseType="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klaudija stojanovska</cp:lastModifiedBy>
  <cp:revision>10</cp:revision>
  <cp:lastPrinted>2017-01-27T14:04:00Z</cp:lastPrinted>
  <dcterms:created xsi:type="dcterms:W3CDTF">2017-03-20T21:10:00Z</dcterms:created>
  <dcterms:modified xsi:type="dcterms:W3CDTF">2017-04-15T11:11:00Z</dcterms:modified>
</cp:coreProperties>
</file>